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8C031B" w14:textId="77777777" w:rsidR="00C56377" w:rsidRDefault="00000000" w:rsidP="00012125">
      <w:pPr>
        <w:spacing w:after="398" w:line="259" w:lineRule="auto"/>
        <w:ind w:left="0" w:firstLine="0"/>
        <w:jc w:val="left"/>
      </w:pPr>
      <w:r>
        <w:rPr>
          <w:rFonts w:ascii="Calibri" w:eastAsia="Calibri" w:hAnsi="Calibri" w:cs="Calibri"/>
          <w:sz w:val="22"/>
        </w:rPr>
        <w:t xml:space="preserve"> </w:t>
      </w:r>
      <w:r>
        <w:rPr>
          <w:rFonts w:ascii="Calibri" w:eastAsia="Calibri" w:hAnsi="Calibri" w:cs="Calibri"/>
          <w:sz w:val="22"/>
        </w:rPr>
        <w:tab/>
        <w:t xml:space="preserve"> </w:t>
      </w:r>
    </w:p>
    <w:p w14:paraId="6C60027D" w14:textId="77777777" w:rsidR="00C56377" w:rsidRDefault="00000000" w:rsidP="00012125">
      <w:pPr>
        <w:spacing w:after="0" w:line="259" w:lineRule="auto"/>
        <w:ind w:left="0" w:firstLine="0"/>
        <w:jc w:val="left"/>
      </w:pPr>
      <w:r>
        <w:rPr>
          <w:rFonts w:ascii="Times New Roman" w:eastAsia="Times New Roman" w:hAnsi="Times New Roman" w:cs="Times New Roman"/>
        </w:rPr>
        <w:t xml:space="preserve"> </w:t>
      </w:r>
    </w:p>
    <w:p w14:paraId="3A4C73E4" w14:textId="77777777" w:rsidR="00C56377" w:rsidRDefault="00000000" w:rsidP="00012125">
      <w:pPr>
        <w:spacing w:after="44" w:line="259" w:lineRule="auto"/>
        <w:ind w:left="0" w:firstLine="0"/>
        <w:jc w:val="left"/>
      </w:pPr>
      <w:r>
        <w:rPr>
          <w:rFonts w:ascii="Times New Roman" w:eastAsia="Times New Roman" w:hAnsi="Times New Roman" w:cs="Times New Roman"/>
          <w:sz w:val="13"/>
        </w:rPr>
        <w:t xml:space="preserve"> </w:t>
      </w:r>
    </w:p>
    <w:p w14:paraId="2206BCAF" w14:textId="77777777" w:rsidR="00C56377" w:rsidRDefault="00000000" w:rsidP="00012125">
      <w:pPr>
        <w:spacing w:after="0" w:line="259" w:lineRule="auto"/>
        <w:ind w:left="0" w:firstLine="0"/>
        <w:jc w:val="center"/>
      </w:pPr>
      <w:r>
        <w:rPr>
          <w:noProof/>
        </w:rPr>
        <w:drawing>
          <wp:inline distT="0" distB="0" distL="0" distR="0" wp14:anchorId="74B8362E" wp14:editId="5A0378B9">
            <wp:extent cx="2151253" cy="599440"/>
            <wp:effectExtent l="0" t="0" r="0" b="0"/>
            <wp:docPr id="728" name="Picture 728" descr="Imagen que contiene botella, firmar, naranja, gente&#10;&#10;Descripción generada automáticamente"/>
            <wp:cNvGraphicFramePr/>
            <a:graphic xmlns:a="http://schemas.openxmlformats.org/drawingml/2006/main">
              <a:graphicData uri="http://schemas.openxmlformats.org/drawingml/2006/picture">
                <pic:pic xmlns:pic="http://schemas.openxmlformats.org/drawingml/2006/picture">
                  <pic:nvPicPr>
                    <pic:cNvPr id="728" name="Picture 728"/>
                    <pic:cNvPicPr/>
                  </pic:nvPicPr>
                  <pic:blipFill>
                    <a:blip r:embed="rId7"/>
                    <a:stretch>
                      <a:fillRect/>
                    </a:stretch>
                  </pic:blipFill>
                  <pic:spPr>
                    <a:xfrm>
                      <a:off x="0" y="0"/>
                      <a:ext cx="2151253" cy="599440"/>
                    </a:xfrm>
                    <a:prstGeom prst="rect">
                      <a:avLst/>
                    </a:prstGeom>
                  </pic:spPr>
                </pic:pic>
              </a:graphicData>
            </a:graphic>
          </wp:inline>
        </w:drawing>
      </w:r>
      <w:r>
        <w:rPr>
          <w:rFonts w:ascii="Times New Roman" w:eastAsia="Times New Roman" w:hAnsi="Times New Roman" w:cs="Times New Roman"/>
        </w:rPr>
        <w:t xml:space="preserve"> </w:t>
      </w:r>
    </w:p>
    <w:p w14:paraId="77814AA8" w14:textId="77777777" w:rsidR="00C56377" w:rsidRDefault="00000000" w:rsidP="00012125">
      <w:pPr>
        <w:spacing w:after="0" w:line="259" w:lineRule="auto"/>
        <w:ind w:left="0" w:firstLine="0"/>
        <w:jc w:val="left"/>
      </w:pPr>
      <w:r>
        <w:rPr>
          <w:rFonts w:ascii="Times New Roman" w:eastAsia="Times New Roman" w:hAnsi="Times New Roman" w:cs="Times New Roman"/>
        </w:rPr>
        <w:t xml:space="preserve"> </w:t>
      </w:r>
    </w:p>
    <w:p w14:paraId="3619FB01" w14:textId="77777777" w:rsidR="00C56377" w:rsidRDefault="00000000" w:rsidP="00012125">
      <w:pPr>
        <w:spacing w:after="0" w:line="259" w:lineRule="auto"/>
        <w:ind w:left="0" w:firstLine="0"/>
        <w:jc w:val="left"/>
      </w:pPr>
      <w:r>
        <w:rPr>
          <w:rFonts w:ascii="Times New Roman" w:eastAsia="Times New Roman" w:hAnsi="Times New Roman" w:cs="Times New Roman"/>
        </w:rPr>
        <w:t xml:space="preserve"> </w:t>
      </w:r>
    </w:p>
    <w:p w14:paraId="1DBF2577" w14:textId="77777777" w:rsidR="00C56377" w:rsidRDefault="00000000" w:rsidP="00012125">
      <w:pPr>
        <w:spacing w:after="0" w:line="259" w:lineRule="auto"/>
        <w:ind w:left="0" w:firstLine="0"/>
        <w:jc w:val="left"/>
      </w:pPr>
      <w:r>
        <w:rPr>
          <w:rFonts w:ascii="Times New Roman" w:eastAsia="Times New Roman" w:hAnsi="Times New Roman" w:cs="Times New Roman"/>
        </w:rPr>
        <w:t xml:space="preserve"> </w:t>
      </w:r>
    </w:p>
    <w:p w14:paraId="490D0060" w14:textId="77777777" w:rsidR="00C56377" w:rsidRDefault="00000000" w:rsidP="00012125">
      <w:pPr>
        <w:spacing w:after="0" w:line="259" w:lineRule="auto"/>
        <w:ind w:left="0" w:firstLine="0"/>
        <w:jc w:val="left"/>
      </w:pPr>
      <w:r>
        <w:rPr>
          <w:rFonts w:ascii="Times New Roman" w:eastAsia="Times New Roman" w:hAnsi="Times New Roman" w:cs="Times New Roman"/>
        </w:rPr>
        <w:t xml:space="preserve"> </w:t>
      </w:r>
    </w:p>
    <w:p w14:paraId="12D43AEB" w14:textId="77777777" w:rsidR="00C56377" w:rsidRDefault="00000000" w:rsidP="00012125">
      <w:pPr>
        <w:spacing w:after="0" w:line="259" w:lineRule="auto"/>
        <w:ind w:left="0" w:firstLine="0"/>
        <w:jc w:val="left"/>
      </w:pPr>
      <w:r>
        <w:rPr>
          <w:rFonts w:ascii="Times New Roman" w:eastAsia="Times New Roman" w:hAnsi="Times New Roman" w:cs="Times New Roman"/>
        </w:rPr>
        <w:t xml:space="preserve"> </w:t>
      </w:r>
    </w:p>
    <w:p w14:paraId="72E50D41" w14:textId="77777777" w:rsidR="00C56377" w:rsidRDefault="00000000" w:rsidP="00012125">
      <w:pPr>
        <w:spacing w:after="221" w:line="259" w:lineRule="auto"/>
        <w:ind w:left="0" w:firstLine="0"/>
        <w:jc w:val="left"/>
      </w:pPr>
      <w:r>
        <w:rPr>
          <w:rFonts w:ascii="Times New Roman" w:eastAsia="Times New Roman" w:hAnsi="Times New Roman" w:cs="Times New Roman"/>
          <w:sz w:val="16"/>
        </w:rPr>
        <w:t xml:space="preserve"> </w:t>
      </w:r>
    </w:p>
    <w:p w14:paraId="583A662E" w14:textId="77777777" w:rsidR="00C56377" w:rsidRDefault="00000000" w:rsidP="00012125">
      <w:pPr>
        <w:spacing w:after="3" w:line="259" w:lineRule="auto"/>
        <w:ind w:left="0" w:hanging="10"/>
        <w:jc w:val="center"/>
      </w:pPr>
      <w:r>
        <w:rPr>
          <w:b/>
          <w:sz w:val="32"/>
        </w:rPr>
        <w:t xml:space="preserve">MÁSTER UNIVERSITARIO EN ORTODONCIA </w:t>
      </w:r>
    </w:p>
    <w:p w14:paraId="536EDE62" w14:textId="77777777" w:rsidR="00C56377" w:rsidRDefault="00000000" w:rsidP="00012125">
      <w:pPr>
        <w:spacing w:after="3" w:line="259" w:lineRule="auto"/>
        <w:ind w:left="0" w:hanging="10"/>
        <w:jc w:val="center"/>
      </w:pPr>
      <w:r>
        <w:rPr>
          <w:b/>
          <w:sz w:val="32"/>
        </w:rPr>
        <w:t xml:space="preserve">AVANZADA </w:t>
      </w:r>
    </w:p>
    <w:p w14:paraId="5F56301D" w14:textId="77777777" w:rsidR="00C56377" w:rsidRDefault="00000000" w:rsidP="00012125">
      <w:pPr>
        <w:spacing w:after="0" w:line="259" w:lineRule="auto"/>
        <w:ind w:left="0" w:firstLine="0"/>
        <w:jc w:val="left"/>
      </w:pPr>
      <w:r>
        <w:rPr>
          <w:b/>
          <w:sz w:val="36"/>
        </w:rPr>
        <w:t xml:space="preserve"> </w:t>
      </w:r>
    </w:p>
    <w:p w14:paraId="0880B290" w14:textId="77777777" w:rsidR="00C56377" w:rsidRDefault="00000000" w:rsidP="00012125">
      <w:pPr>
        <w:spacing w:after="0" w:line="259" w:lineRule="auto"/>
        <w:ind w:left="0" w:firstLine="0"/>
        <w:jc w:val="left"/>
      </w:pPr>
      <w:r>
        <w:rPr>
          <w:b/>
          <w:sz w:val="36"/>
        </w:rPr>
        <w:t xml:space="preserve"> </w:t>
      </w:r>
    </w:p>
    <w:p w14:paraId="4C4EF29D" w14:textId="77777777" w:rsidR="00C56377" w:rsidRDefault="00000000" w:rsidP="00012125">
      <w:pPr>
        <w:spacing w:after="3" w:line="259" w:lineRule="auto"/>
        <w:ind w:left="0" w:hanging="10"/>
        <w:jc w:val="center"/>
      </w:pPr>
      <w:r>
        <w:rPr>
          <w:b/>
          <w:sz w:val="32"/>
        </w:rPr>
        <w:t xml:space="preserve">Trabajo Fin de Máster </w:t>
      </w:r>
    </w:p>
    <w:p w14:paraId="0BBE42A3" w14:textId="77777777" w:rsidR="00C56377" w:rsidRDefault="00000000" w:rsidP="00012125">
      <w:pPr>
        <w:spacing w:after="0" w:line="259" w:lineRule="auto"/>
        <w:ind w:left="0" w:firstLine="0"/>
        <w:jc w:val="left"/>
      </w:pPr>
      <w:r>
        <w:rPr>
          <w:b/>
          <w:sz w:val="36"/>
        </w:rPr>
        <w:t xml:space="preserve"> </w:t>
      </w:r>
    </w:p>
    <w:p w14:paraId="1D0F1346" w14:textId="77777777" w:rsidR="00C56377" w:rsidRDefault="00000000" w:rsidP="00012125">
      <w:pPr>
        <w:spacing w:after="160" w:line="259" w:lineRule="auto"/>
        <w:ind w:left="0" w:firstLine="0"/>
        <w:jc w:val="left"/>
      </w:pPr>
      <w:r>
        <w:rPr>
          <w:b/>
          <w:sz w:val="36"/>
        </w:rPr>
        <w:t xml:space="preserve"> </w:t>
      </w:r>
    </w:p>
    <w:p w14:paraId="666336C6" w14:textId="4D9CD2E4" w:rsidR="00F367F4" w:rsidRPr="003F61C1" w:rsidRDefault="003F61C1" w:rsidP="00012125">
      <w:pPr>
        <w:spacing w:after="341" w:line="259" w:lineRule="auto"/>
        <w:ind w:left="0" w:hanging="10"/>
        <w:jc w:val="center"/>
        <w:rPr>
          <w:b/>
          <w:bCs/>
          <w:sz w:val="32"/>
          <w:szCs w:val="32"/>
        </w:rPr>
      </w:pPr>
      <w:r w:rsidRPr="003F61C1">
        <w:rPr>
          <w:b/>
          <w:bCs/>
          <w:sz w:val="32"/>
          <w:szCs w:val="32"/>
        </w:rPr>
        <w:t xml:space="preserve">COMPARACIÓN DE LA PRECISIÓN Y FIABILIDAD DE LAS ANCHURAS DENTALES MEDIDAS MEDIANTE SOFTWARE DE ALINEADORES TRANSPARENTES FRENTE A LA MEDICIÓN MANUAL EN MODELOS IMPRESOS EN 3D </w:t>
      </w:r>
    </w:p>
    <w:p w14:paraId="23D306AC" w14:textId="4DCCA9E8" w:rsidR="00C56377" w:rsidRDefault="00C56377" w:rsidP="00012125">
      <w:pPr>
        <w:spacing w:after="0" w:line="259" w:lineRule="auto"/>
        <w:ind w:left="0" w:firstLine="0"/>
        <w:jc w:val="left"/>
      </w:pPr>
    </w:p>
    <w:p w14:paraId="71B3C721" w14:textId="77777777" w:rsidR="00C56377" w:rsidRDefault="00000000" w:rsidP="00012125">
      <w:pPr>
        <w:spacing w:after="0" w:line="259" w:lineRule="auto"/>
        <w:ind w:left="0" w:firstLine="0"/>
        <w:jc w:val="left"/>
      </w:pPr>
      <w:r>
        <w:rPr>
          <w:b/>
          <w:sz w:val="36"/>
        </w:rPr>
        <w:t xml:space="preserve"> </w:t>
      </w:r>
    </w:p>
    <w:p w14:paraId="0FDA1D8B" w14:textId="29F5CA9D" w:rsidR="00C56377" w:rsidRDefault="00C56377" w:rsidP="00012125">
      <w:pPr>
        <w:spacing w:after="0" w:line="259" w:lineRule="auto"/>
        <w:ind w:left="0" w:firstLine="0"/>
        <w:jc w:val="left"/>
      </w:pPr>
    </w:p>
    <w:p w14:paraId="3DAC07C2" w14:textId="186D0955" w:rsidR="00C56377" w:rsidRDefault="00C56377" w:rsidP="0023135B">
      <w:pPr>
        <w:spacing w:after="119" w:line="259" w:lineRule="auto"/>
        <w:ind w:left="0" w:firstLine="0"/>
        <w:jc w:val="center"/>
      </w:pPr>
    </w:p>
    <w:p w14:paraId="0BB2620A" w14:textId="2A0BAE77" w:rsidR="00C56377" w:rsidRDefault="00C56377" w:rsidP="0023135B">
      <w:pPr>
        <w:spacing w:after="0" w:line="259" w:lineRule="auto"/>
        <w:ind w:left="0" w:firstLine="0"/>
        <w:jc w:val="center"/>
      </w:pPr>
    </w:p>
    <w:p w14:paraId="5567D4D3" w14:textId="72948CF5" w:rsidR="00C56377" w:rsidRDefault="0023135B" w:rsidP="0023135B">
      <w:pPr>
        <w:spacing w:after="295" w:line="259" w:lineRule="auto"/>
        <w:ind w:left="0" w:hanging="10"/>
        <w:jc w:val="center"/>
      </w:pPr>
      <w:r>
        <w:rPr>
          <w:b/>
          <w:sz w:val="32"/>
        </w:rPr>
        <w:t xml:space="preserve">Autor: </w:t>
      </w:r>
      <w:r w:rsidR="003F61C1">
        <w:rPr>
          <w:b/>
          <w:sz w:val="32"/>
        </w:rPr>
        <w:t>Rebeca Ainhoa Espino Mantas</w:t>
      </w:r>
    </w:p>
    <w:p w14:paraId="5CD3CD5A" w14:textId="77777777" w:rsidR="0023135B" w:rsidRDefault="00000000" w:rsidP="0023135B">
      <w:pPr>
        <w:spacing w:after="7" w:line="259" w:lineRule="auto"/>
        <w:ind w:left="0" w:hanging="10"/>
        <w:jc w:val="center"/>
        <w:rPr>
          <w:b/>
          <w:sz w:val="32"/>
        </w:rPr>
      </w:pPr>
      <w:r>
        <w:rPr>
          <w:b/>
          <w:sz w:val="32"/>
        </w:rPr>
        <w:t>Tutor</w:t>
      </w:r>
      <w:r w:rsidR="0023135B">
        <w:rPr>
          <w:b/>
          <w:sz w:val="32"/>
        </w:rPr>
        <w:t>es</w:t>
      </w:r>
      <w:r>
        <w:rPr>
          <w:b/>
          <w:sz w:val="32"/>
        </w:rPr>
        <w:t xml:space="preserve">: </w:t>
      </w:r>
    </w:p>
    <w:p w14:paraId="0B5C8F87" w14:textId="4CF7E332" w:rsidR="00C56377" w:rsidRDefault="00000000" w:rsidP="0023135B">
      <w:pPr>
        <w:spacing w:after="7" w:line="259" w:lineRule="auto"/>
        <w:ind w:left="0" w:hanging="10"/>
        <w:jc w:val="center"/>
        <w:rPr>
          <w:b/>
          <w:sz w:val="32"/>
        </w:rPr>
      </w:pPr>
      <w:r>
        <w:rPr>
          <w:b/>
          <w:sz w:val="32"/>
        </w:rPr>
        <w:t xml:space="preserve">Dr. </w:t>
      </w:r>
      <w:r w:rsidR="003F61C1">
        <w:rPr>
          <w:b/>
          <w:sz w:val="32"/>
        </w:rPr>
        <w:t>Ángel Zhou</w:t>
      </w:r>
    </w:p>
    <w:p w14:paraId="142988B3" w14:textId="190F0562" w:rsidR="00012125" w:rsidRDefault="0023135B" w:rsidP="0023135B">
      <w:pPr>
        <w:spacing w:after="7" w:line="259" w:lineRule="auto"/>
        <w:ind w:left="0" w:hanging="10"/>
        <w:jc w:val="center"/>
        <w:rPr>
          <w:b/>
          <w:sz w:val="32"/>
        </w:rPr>
      </w:pPr>
      <w:r>
        <w:rPr>
          <w:b/>
          <w:sz w:val="32"/>
        </w:rPr>
        <w:t>D</w:t>
      </w:r>
      <w:r w:rsidR="00550744">
        <w:rPr>
          <w:b/>
          <w:sz w:val="32"/>
        </w:rPr>
        <w:t>r</w:t>
      </w:r>
      <w:r>
        <w:rPr>
          <w:b/>
          <w:sz w:val="32"/>
        </w:rPr>
        <w:t xml:space="preserve">a. </w:t>
      </w:r>
      <w:r w:rsidR="00012125">
        <w:rPr>
          <w:b/>
          <w:sz w:val="32"/>
        </w:rPr>
        <w:t>Daniela Miranda</w:t>
      </w:r>
    </w:p>
    <w:p w14:paraId="498BCB48" w14:textId="77777777" w:rsidR="003F61C1" w:rsidRDefault="003F61C1" w:rsidP="00697F6F">
      <w:pPr>
        <w:spacing w:after="7" w:line="259" w:lineRule="auto"/>
        <w:ind w:left="0" w:firstLine="0"/>
        <w:jc w:val="left"/>
      </w:pPr>
    </w:p>
    <w:p w14:paraId="78FADE98" w14:textId="77777777" w:rsidR="00C56377" w:rsidRDefault="00000000" w:rsidP="00012125">
      <w:pPr>
        <w:spacing w:after="0" w:line="259" w:lineRule="auto"/>
        <w:ind w:left="0" w:firstLine="0"/>
        <w:jc w:val="left"/>
      </w:pPr>
      <w:r>
        <w:rPr>
          <w:b/>
          <w:sz w:val="36"/>
        </w:rPr>
        <w:t xml:space="preserve"> </w:t>
      </w:r>
    </w:p>
    <w:p w14:paraId="2CC889C8" w14:textId="370D1049" w:rsidR="00C56377" w:rsidRDefault="00000000" w:rsidP="00697F6F">
      <w:pPr>
        <w:spacing w:after="117" w:line="259" w:lineRule="auto"/>
        <w:ind w:left="0" w:firstLine="0"/>
        <w:jc w:val="left"/>
        <w:rPr>
          <w:b/>
          <w:sz w:val="32"/>
        </w:rPr>
      </w:pPr>
      <w:r>
        <w:rPr>
          <w:b/>
          <w:sz w:val="32"/>
        </w:rPr>
        <w:t>1</w:t>
      </w:r>
      <w:r w:rsidR="003F61C1">
        <w:rPr>
          <w:b/>
          <w:sz w:val="32"/>
        </w:rPr>
        <w:t>0</w:t>
      </w:r>
      <w:r>
        <w:rPr>
          <w:b/>
          <w:sz w:val="32"/>
        </w:rPr>
        <w:t xml:space="preserve"> de julio de 202</w:t>
      </w:r>
      <w:r w:rsidR="003F61C1">
        <w:rPr>
          <w:b/>
          <w:sz w:val="32"/>
        </w:rPr>
        <w:t>6</w:t>
      </w:r>
      <w:r>
        <w:rPr>
          <w:b/>
          <w:sz w:val="32"/>
        </w:rPr>
        <w:t xml:space="preserve">  </w:t>
      </w:r>
    </w:p>
    <w:p w14:paraId="220D0C27" w14:textId="77777777" w:rsidR="00270D8A" w:rsidRDefault="00270D8A" w:rsidP="00425B9A">
      <w:pPr>
        <w:spacing w:after="98" w:line="259" w:lineRule="auto"/>
        <w:ind w:left="0" w:right="1355" w:firstLine="0"/>
        <w:rPr>
          <w:sz w:val="24"/>
        </w:rPr>
      </w:pPr>
    </w:p>
    <w:p w14:paraId="78451C3A" w14:textId="127B5F8B" w:rsidR="00EF6054" w:rsidRPr="00EF6054" w:rsidRDefault="00EF6054" w:rsidP="00425B9A">
      <w:pPr>
        <w:spacing w:after="98" w:line="259" w:lineRule="auto"/>
        <w:ind w:left="0" w:right="1355" w:firstLine="0"/>
        <w:rPr>
          <w:sz w:val="24"/>
        </w:rPr>
      </w:pPr>
      <w:r w:rsidRPr="00EF6054">
        <w:rPr>
          <w:sz w:val="24"/>
        </w:rPr>
        <w:lastRenderedPageBreak/>
        <w:t xml:space="preserve">Estimado editor, </w:t>
      </w:r>
    </w:p>
    <w:p w14:paraId="0E58D27C" w14:textId="77777777" w:rsidR="00EF6054" w:rsidRPr="00EF6054" w:rsidRDefault="00EF6054" w:rsidP="00EF6054">
      <w:pPr>
        <w:spacing w:after="133" w:line="259" w:lineRule="auto"/>
        <w:ind w:left="0" w:firstLine="0"/>
        <w:rPr>
          <w:sz w:val="24"/>
        </w:rPr>
      </w:pPr>
      <w:r w:rsidRPr="00EF6054">
        <w:rPr>
          <w:sz w:val="24"/>
        </w:rPr>
        <w:t xml:space="preserve"> </w:t>
      </w:r>
    </w:p>
    <w:p w14:paraId="008FAACE" w14:textId="4ED4A578" w:rsidR="00EF6054" w:rsidRPr="00EF6054" w:rsidRDefault="00EF6054" w:rsidP="00EF6054">
      <w:pPr>
        <w:spacing w:after="341" w:line="360" w:lineRule="auto"/>
        <w:ind w:left="0" w:hanging="10"/>
        <w:rPr>
          <w:b/>
          <w:bCs/>
          <w:sz w:val="24"/>
        </w:rPr>
      </w:pPr>
      <w:r w:rsidRPr="00EF6054">
        <w:rPr>
          <w:sz w:val="24"/>
        </w:rPr>
        <w:t xml:space="preserve">Le envío este manuscrito titulado </w:t>
      </w:r>
      <w:r w:rsidR="007752EC">
        <w:rPr>
          <w:sz w:val="24"/>
        </w:rPr>
        <w:t>“</w:t>
      </w:r>
      <w:r w:rsidRPr="00EF6054">
        <w:rPr>
          <w:sz w:val="24"/>
        </w:rPr>
        <w:t>comparación de la precisión y fiabilidad de las anchuras dentales medidas mediante software de alineadores transparentes frente a la medición manual en modelos impresos en 3</w:t>
      </w:r>
      <w:r w:rsidR="007752EC" w:rsidRPr="00EF6054">
        <w:rPr>
          <w:sz w:val="24"/>
        </w:rPr>
        <w:t>d”</w:t>
      </w:r>
      <w:r w:rsidRPr="00EF6054">
        <w:rPr>
          <w:sz w:val="24"/>
        </w:rPr>
        <w:t xml:space="preserve"> escrito por el Dr. Ángel Zhou</w:t>
      </w:r>
      <w:r w:rsidR="00550744">
        <w:rPr>
          <w:sz w:val="24"/>
        </w:rPr>
        <w:t xml:space="preserve">, </w:t>
      </w:r>
      <w:r w:rsidR="00425B9A">
        <w:rPr>
          <w:sz w:val="24"/>
        </w:rPr>
        <w:t>Dra.</w:t>
      </w:r>
      <w:r w:rsidR="00550744">
        <w:rPr>
          <w:sz w:val="24"/>
        </w:rPr>
        <w:t xml:space="preserve"> Daniela Miranda </w:t>
      </w:r>
      <w:r w:rsidRPr="00EF6054">
        <w:rPr>
          <w:sz w:val="24"/>
        </w:rPr>
        <w:t xml:space="preserve">y por Rebeca Espino Mantas.  </w:t>
      </w:r>
    </w:p>
    <w:p w14:paraId="6110AFDB" w14:textId="5ABAA2EC" w:rsidR="00EF6054" w:rsidRPr="00EF6054" w:rsidRDefault="00EF6054" w:rsidP="00EF6054">
      <w:pPr>
        <w:pStyle w:val="isselectedend"/>
        <w:spacing w:line="360" w:lineRule="auto"/>
        <w:jc w:val="both"/>
        <w:rPr>
          <w:rFonts w:ascii="Arial" w:hAnsi="Arial" w:cs="Arial"/>
          <w:color w:val="000000"/>
        </w:rPr>
      </w:pPr>
      <w:r w:rsidRPr="00EF6054">
        <w:rPr>
          <w:rFonts w:ascii="Arial" w:hAnsi="Arial" w:cs="Arial"/>
          <w:color w:val="000000"/>
        </w:rPr>
        <w:t>El presente estudio evaluó la concordancia y fiabilidad de las mediciones odontométricas obtenidas mediante diferentes softwares de alineadores transparentes, comparándolas con un método manual de referencia sobre modelos impresos en 3D. Se analizaron diversas variables clínicas de relevancia ortodóncica, incluyendo anchos mesiodistales dentarios</w:t>
      </w:r>
      <w:r w:rsidR="002833FB">
        <w:rPr>
          <w:rFonts w:ascii="Arial" w:hAnsi="Arial" w:cs="Arial"/>
          <w:color w:val="000000"/>
          <w:lang w:val="es-ES"/>
        </w:rPr>
        <w:t xml:space="preserve"> y distancia intercanina</w:t>
      </w:r>
      <w:r w:rsidRPr="00EF6054">
        <w:rPr>
          <w:rFonts w:ascii="Arial" w:hAnsi="Arial" w:cs="Arial"/>
          <w:color w:val="000000"/>
        </w:rPr>
        <w:t>.</w:t>
      </w:r>
    </w:p>
    <w:p w14:paraId="58373FD2" w14:textId="77777777" w:rsidR="00EF6054" w:rsidRPr="00EF6054" w:rsidRDefault="00EF6054" w:rsidP="00EF6054">
      <w:pPr>
        <w:pStyle w:val="isselectedend"/>
        <w:spacing w:line="360" w:lineRule="auto"/>
        <w:jc w:val="both"/>
        <w:rPr>
          <w:rFonts w:ascii="Arial" w:hAnsi="Arial" w:cs="Arial"/>
          <w:color w:val="000000"/>
        </w:rPr>
      </w:pPr>
      <w:r w:rsidRPr="00EF6054">
        <w:rPr>
          <w:rFonts w:ascii="Arial" w:hAnsi="Arial" w:cs="Arial"/>
          <w:color w:val="000000"/>
        </w:rPr>
        <w:t>Los resultados mostraron una elevada concordancia entre las mediciones digitales y las manuales, respaldando la utilidad de estas plataformas como herramientas fiables para el diagnóstico y la planificación del tratamiento ortodóncico. Consideramos que este trabajo aporta evidencia relevante sobre la precisión de softwares ampliamente utilizados en la práctica clínica diaria, contribuyendo al conocimiento disponible sobre la validez de las herramientas digitales en ortodoncia.</w:t>
      </w:r>
    </w:p>
    <w:p w14:paraId="5A983E45" w14:textId="77777777" w:rsidR="00EF6054" w:rsidRPr="00EF6054" w:rsidRDefault="00EF6054" w:rsidP="00EF6054">
      <w:pPr>
        <w:pStyle w:val="isselectedend"/>
        <w:spacing w:line="360" w:lineRule="auto"/>
        <w:jc w:val="both"/>
        <w:rPr>
          <w:rFonts w:ascii="Arial" w:hAnsi="Arial" w:cs="Arial"/>
          <w:color w:val="000000"/>
        </w:rPr>
      </w:pPr>
      <w:r w:rsidRPr="00EF6054">
        <w:rPr>
          <w:rFonts w:ascii="Arial" w:hAnsi="Arial" w:cs="Arial"/>
          <w:color w:val="000000"/>
        </w:rPr>
        <w:t>Creemos que el manuscrito puede resultar de interés para clínicos, investigadores y profesionales relacionados con la ortodoncia digital, ya que proporciona información útil acerca de la precisión de las mediciones empleadas en el diagnóstico y la planificación terapéutica mediante alineadores transparentes.</w:t>
      </w:r>
    </w:p>
    <w:p w14:paraId="1D99B4E3" w14:textId="77777777" w:rsidR="00EF6054" w:rsidRPr="00EF6054" w:rsidRDefault="00EF6054" w:rsidP="00EF6054">
      <w:pPr>
        <w:pStyle w:val="isselectedend"/>
        <w:spacing w:line="360" w:lineRule="auto"/>
        <w:jc w:val="both"/>
        <w:rPr>
          <w:rFonts w:ascii="Arial" w:hAnsi="Arial" w:cs="Arial"/>
          <w:color w:val="000000"/>
        </w:rPr>
      </w:pPr>
      <w:r w:rsidRPr="00EF6054">
        <w:rPr>
          <w:rFonts w:ascii="Arial" w:hAnsi="Arial" w:cs="Arial"/>
          <w:color w:val="000000"/>
        </w:rPr>
        <w:t>Declaramos que los autores no han recibido financiación específica para la realización de este estudio y que no existen conflictos de interés relacionados con el presente trabajo. Asimismo, certificamos que el manuscrito es original, no ha sido publicado previamente y no se encuentra sometido simultáneamente a consideración en ninguna otra revista.</w:t>
      </w:r>
    </w:p>
    <w:p w14:paraId="2CBD1772" w14:textId="77777777" w:rsidR="00EF6054" w:rsidRPr="00EF6054" w:rsidRDefault="00EF6054" w:rsidP="00EF6054">
      <w:pPr>
        <w:pStyle w:val="isselectedend"/>
        <w:spacing w:line="360" w:lineRule="auto"/>
        <w:jc w:val="both"/>
        <w:rPr>
          <w:rFonts w:ascii="Arial" w:hAnsi="Arial" w:cs="Arial"/>
          <w:color w:val="000000"/>
        </w:rPr>
      </w:pPr>
      <w:r w:rsidRPr="00EF6054">
        <w:rPr>
          <w:rFonts w:ascii="Arial" w:hAnsi="Arial" w:cs="Arial"/>
          <w:color w:val="000000"/>
        </w:rPr>
        <w:lastRenderedPageBreak/>
        <w:t>En caso de aceptación para su publicación, los autores aceptan las condiciones editoriales y de cesión de derechos establecidas por la revista.</w:t>
      </w:r>
    </w:p>
    <w:p w14:paraId="6D3945FB" w14:textId="77777777" w:rsidR="00EF6054" w:rsidRPr="00EF6054" w:rsidRDefault="00EF6054" w:rsidP="00EF6054">
      <w:pPr>
        <w:pStyle w:val="isselectedend"/>
        <w:spacing w:line="360" w:lineRule="auto"/>
        <w:jc w:val="both"/>
        <w:rPr>
          <w:rFonts w:ascii="Arial" w:hAnsi="Arial" w:cs="Arial"/>
          <w:color w:val="000000"/>
        </w:rPr>
      </w:pPr>
      <w:r w:rsidRPr="00EF6054">
        <w:rPr>
          <w:rFonts w:ascii="Arial" w:hAnsi="Arial" w:cs="Arial"/>
          <w:color w:val="000000"/>
        </w:rPr>
        <w:t>Agradecemos el tiempo dedicado a la evaluación de nuestro trabajo y quedamos a su disposición para cualquier aclaración o información adicional que considere necesaria.</w:t>
      </w:r>
    </w:p>
    <w:p w14:paraId="493E98A8" w14:textId="77777777" w:rsidR="00EF6054" w:rsidRPr="00EF6054" w:rsidRDefault="00EF6054" w:rsidP="00EF6054">
      <w:pPr>
        <w:pStyle w:val="NormalWeb"/>
        <w:spacing w:line="360" w:lineRule="auto"/>
        <w:jc w:val="both"/>
        <w:rPr>
          <w:rFonts w:ascii="Arial" w:hAnsi="Arial" w:cs="Arial"/>
          <w:color w:val="000000"/>
        </w:rPr>
      </w:pPr>
      <w:r w:rsidRPr="00EF6054">
        <w:rPr>
          <w:rFonts w:ascii="Arial" w:hAnsi="Arial" w:cs="Arial"/>
          <w:color w:val="000000"/>
        </w:rPr>
        <w:t>Atentamente,</w:t>
      </w:r>
    </w:p>
    <w:p w14:paraId="4A840B68" w14:textId="0B8A95FE" w:rsidR="00EF6054" w:rsidRPr="00EF6054" w:rsidRDefault="00EF6054" w:rsidP="00EF6054">
      <w:pPr>
        <w:spacing w:after="98" w:line="259" w:lineRule="auto"/>
        <w:ind w:left="0" w:firstLine="0"/>
        <w:rPr>
          <w:sz w:val="24"/>
        </w:rPr>
      </w:pPr>
    </w:p>
    <w:p w14:paraId="5E888B54" w14:textId="03BA467F" w:rsidR="00EF6054" w:rsidRDefault="00EF6054" w:rsidP="00EF6054">
      <w:pPr>
        <w:spacing w:after="96" w:line="259" w:lineRule="auto"/>
        <w:ind w:left="0" w:firstLine="0"/>
        <w:jc w:val="left"/>
      </w:pPr>
      <w:r>
        <w:t xml:space="preserve"> </w:t>
      </w:r>
    </w:p>
    <w:p w14:paraId="22E5EC55" w14:textId="77777777" w:rsidR="00EF6054" w:rsidRDefault="00EF6054" w:rsidP="00EF6054">
      <w:pPr>
        <w:spacing w:after="96" w:line="259" w:lineRule="auto"/>
        <w:ind w:left="0" w:firstLine="0"/>
        <w:jc w:val="left"/>
      </w:pPr>
    </w:p>
    <w:p w14:paraId="7788E4E3" w14:textId="2E5D069D" w:rsidR="00EF6054" w:rsidRPr="00EF6054" w:rsidRDefault="00EF6054" w:rsidP="00EF6054">
      <w:pPr>
        <w:spacing w:after="96" w:line="259" w:lineRule="auto"/>
        <w:ind w:left="0" w:firstLine="0"/>
        <w:jc w:val="right"/>
        <w:rPr>
          <w:sz w:val="24"/>
        </w:rPr>
      </w:pPr>
      <w:r w:rsidRPr="00EF6054">
        <w:rPr>
          <w:sz w:val="24"/>
        </w:rPr>
        <w:t>Rebeca Ainhoa Espino Mantas</w:t>
      </w:r>
    </w:p>
    <w:p w14:paraId="7A2C661D" w14:textId="77777777" w:rsidR="00EF6054" w:rsidRDefault="00EF6054" w:rsidP="00EF6054">
      <w:pPr>
        <w:spacing w:after="96" w:line="259" w:lineRule="auto"/>
        <w:ind w:left="0" w:firstLine="0"/>
        <w:jc w:val="left"/>
      </w:pPr>
    </w:p>
    <w:p w14:paraId="4EE472AF" w14:textId="77777777" w:rsidR="00EF6054" w:rsidRDefault="00EF6054" w:rsidP="00EF6054">
      <w:pPr>
        <w:spacing w:after="96" w:line="259" w:lineRule="auto"/>
        <w:ind w:left="0" w:firstLine="0"/>
        <w:jc w:val="left"/>
      </w:pPr>
    </w:p>
    <w:p w14:paraId="6D3AB695" w14:textId="77777777" w:rsidR="00EF6054" w:rsidRDefault="00EF6054" w:rsidP="00EF6054">
      <w:pPr>
        <w:spacing w:after="96" w:line="259" w:lineRule="auto"/>
        <w:ind w:left="0" w:firstLine="0"/>
        <w:jc w:val="left"/>
      </w:pPr>
    </w:p>
    <w:p w14:paraId="180C7904" w14:textId="77777777" w:rsidR="00EF6054" w:rsidRDefault="00EF6054" w:rsidP="00EF6054">
      <w:pPr>
        <w:spacing w:after="96" w:line="259" w:lineRule="auto"/>
        <w:ind w:left="0" w:firstLine="0"/>
        <w:jc w:val="left"/>
      </w:pPr>
    </w:p>
    <w:p w14:paraId="462547DE" w14:textId="77777777" w:rsidR="00EF6054" w:rsidRDefault="00EF6054" w:rsidP="00EF6054">
      <w:pPr>
        <w:spacing w:after="96" w:line="259" w:lineRule="auto"/>
        <w:ind w:left="0" w:firstLine="0"/>
        <w:jc w:val="left"/>
      </w:pPr>
    </w:p>
    <w:p w14:paraId="65561E5B" w14:textId="77777777" w:rsidR="00EF6054" w:rsidRDefault="00EF6054" w:rsidP="00EF6054">
      <w:pPr>
        <w:spacing w:after="96" w:line="259" w:lineRule="auto"/>
        <w:ind w:left="0" w:firstLine="0"/>
        <w:jc w:val="left"/>
      </w:pPr>
    </w:p>
    <w:p w14:paraId="6DC82BDF" w14:textId="77777777" w:rsidR="00EF6054" w:rsidRDefault="00EF6054" w:rsidP="00EF6054">
      <w:pPr>
        <w:spacing w:after="96" w:line="259" w:lineRule="auto"/>
        <w:ind w:left="0" w:firstLine="0"/>
        <w:jc w:val="left"/>
      </w:pPr>
    </w:p>
    <w:p w14:paraId="6DCDF0F3" w14:textId="77777777" w:rsidR="00EF6054" w:rsidRDefault="00EF6054" w:rsidP="00EF6054">
      <w:pPr>
        <w:spacing w:after="96" w:line="259" w:lineRule="auto"/>
        <w:ind w:left="0" w:firstLine="0"/>
        <w:jc w:val="left"/>
      </w:pPr>
    </w:p>
    <w:p w14:paraId="1FF5B1C9" w14:textId="77777777" w:rsidR="00EF6054" w:rsidRDefault="00EF6054" w:rsidP="00EF6054">
      <w:pPr>
        <w:spacing w:after="96" w:line="259" w:lineRule="auto"/>
        <w:ind w:left="0" w:firstLine="0"/>
        <w:jc w:val="left"/>
      </w:pPr>
    </w:p>
    <w:p w14:paraId="5FF636BB" w14:textId="77777777" w:rsidR="00EF6054" w:rsidRDefault="00EF6054" w:rsidP="00EF6054">
      <w:pPr>
        <w:spacing w:after="96" w:line="259" w:lineRule="auto"/>
        <w:ind w:left="0" w:firstLine="0"/>
        <w:jc w:val="left"/>
      </w:pPr>
    </w:p>
    <w:p w14:paraId="71F2CA9C" w14:textId="77777777" w:rsidR="00EF6054" w:rsidRDefault="00EF6054" w:rsidP="00EF6054">
      <w:pPr>
        <w:spacing w:after="96" w:line="259" w:lineRule="auto"/>
        <w:ind w:left="0" w:firstLine="0"/>
        <w:jc w:val="left"/>
      </w:pPr>
    </w:p>
    <w:p w14:paraId="467CAA55" w14:textId="77777777" w:rsidR="00EF6054" w:rsidRDefault="00EF6054" w:rsidP="00EF6054">
      <w:pPr>
        <w:spacing w:after="96" w:line="259" w:lineRule="auto"/>
        <w:ind w:left="0" w:firstLine="0"/>
        <w:jc w:val="left"/>
      </w:pPr>
    </w:p>
    <w:p w14:paraId="763286FD" w14:textId="77777777" w:rsidR="00EF6054" w:rsidRDefault="00EF6054" w:rsidP="00EF6054">
      <w:pPr>
        <w:spacing w:after="96" w:line="259" w:lineRule="auto"/>
        <w:ind w:left="0" w:firstLine="0"/>
        <w:jc w:val="left"/>
      </w:pPr>
    </w:p>
    <w:p w14:paraId="1E1C56C6" w14:textId="77777777" w:rsidR="00EF6054" w:rsidRDefault="00EF6054" w:rsidP="00EF6054">
      <w:pPr>
        <w:spacing w:after="96" w:line="259" w:lineRule="auto"/>
        <w:ind w:left="0" w:firstLine="0"/>
        <w:jc w:val="left"/>
      </w:pPr>
    </w:p>
    <w:p w14:paraId="7DBD0BEC" w14:textId="77777777" w:rsidR="00EF6054" w:rsidRDefault="00EF6054" w:rsidP="00EF6054">
      <w:pPr>
        <w:spacing w:after="96" w:line="259" w:lineRule="auto"/>
        <w:ind w:left="0" w:firstLine="0"/>
        <w:jc w:val="left"/>
      </w:pPr>
    </w:p>
    <w:p w14:paraId="2A6D85BB" w14:textId="77777777" w:rsidR="00EF6054" w:rsidRDefault="00EF6054" w:rsidP="00EF6054">
      <w:pPr>
        <w:spacing w:after="96" w:line="259" w:lineRule="auto"/>
        <w:ind w:left="0" w:firstLine="0"/>
        <w:jc w:val="left"/>
      </w:pPr>
    </w:p>
    <w:p w14:paraId="6CF63402" w14:textId="77777777" w:rsidR="00EF6054" w:rsidRDefault="00EF6054" w:rsidP="00EF6054">
      <w:pPr>
        <w:spacing w:after="96" w:line="259" w:lineRule="auto"/>
        <w:ind w:left="0" w:firstLine="0"/>
        <w:jc w:val="left"/>
      </w:pPr>
    </w:p>
    <w:p w14:paraId="0561D340" w14:textId="77777777" w:rsidR="00EF6054" w:rsidRDefault="00EF6054" w:rsidP="00EF6054">
      <w:pPr>
        <w:spacing w:after="96" w:line="259" w:lineRule="auto"/>
        <w:ind w:left="0" w:firstLine="0"/>
        <w:jc w:val="left"/>
      </w:pPr>
    </w:p>
    <w:p w14:paraId="04EC5690" w14:textId="77777777" w:rsidR="00425B9A" w:rsidRDefault="00425B9A" w:rsidP="00EF6054">
      <w:pPr>
        <w:spacing w:after="96" w:line="259" w:lineRule="auto"/>
        <w:ind w:left="0" w:firstLine="0"/>
        <w:jc w:val="left"/>
      </w:pPr>
    </w:p>
    <w:p w14:paraId="109B0388" w14:textId="77777777" w:rsidR="00425B9A" w:rsidRDefault="00425B9A" w:rsidP="00EF6054">
      <w:pPr>
        <w:spacing w:after="96" w:line="259" w:lineRule="auto"/>
        <w:ind w:left="0" w:firstLine="0"/>
        <w:jc w:val="left"/>
      </w:pPr>
    </w:p>
    <w:p w14:paraId="245A87FD" w14:textId="77777777" w:rsidR="00C56377" w:rsidRDefault="00000000" w:rsidP="00EF6054">
      <w:pPr>
        <w:spacing w:after="0" w:line="259" w:lineRule="auto"/>
        <w:ind w:left="0" w:firstLine="0"/>
        <w:jc w:val="center"/>
      </w:pPr>
      <w:r>
        <w:rPr>
          <w:b/>
          <w:sz w:val="32"/>
        </w:rPr>
        <w:t xml:space="preserve"> </w:t>
      </w:r>
    </w:p>
    <w:p w14:paraId="6CB75C53" w14:textId="72630714" w:rsidR="00C56377" w:rsidRPr="0023135B" w:rsidRDefault="003F61C1" w:rsidP="00697F6F">
      <w:pPr>
        <w:pStyle w:val="Ttulo1"/>
        <w:numPr>
          <w:ilvl w:val="0"/>
          <w:numId w:val="0"/>
        </w:numPr>
        <w:spacing w:after="0" w:line="360" w:lineRule="auto"/>
        <w:jc w:val="both"/>
        <w:rPr>
          <w:sz w:val="22"/>
          <w:szCs w:val="22"/>
        </w:rPr>
      </w:pPr>
      <w:r w:rsidRPr="0023135B">
        <w:rPr>
          <w:sz w:val="22"/>
          <w:szCs w:val="22"/>
        </w:rPr>
        <w:lastRenderedPageBreak/>
        <w:t xml:space="preserve">COMPARACIÓN DE LA PRECISIÓN Y FIABILIDAD DE LAS ANCHURAS DENTALES MEDIDAS MEDIANTE SOFTWARE DE ALINEADORES TRANSPARENTES FRENTE A LA MEDICIÓN MANUAL EN MODELOS IMPRESOS EN 3D </w:t>
      </w:r>
    </w:p>
    <w:p w14:paraId="54EF6C20" w14:textId="307D1B28" w:rsidR="00572799" w:rsidRDefault="003F61C1" w:rsidP="00697F6F">
      <w:pPr>
        <w:spacing w:after="0" w:line="360" w:lineRule="auto"/>
        <w:ind w:left="0" w:firstLine="0"/>
        <w:rPr>
          <w:sz w:val="24"/>
          <w:vertAlign w:val="superscript"/>
        </w:rPr>
      </w:pPr>
      <w:r w:rsidRPr="00697F6F">
        <w:rPr>
          <w:sz w:val="24"/>
        </w:rPr>
        <w:t xml:space="preserve">Espino Mantas Rebeca </w:t>
      </w:r>
      <w:r w:rsidRPr="00697F6F">
        <w:rPr>
          <w:sz w:val="24"/>
          <w:vertAlign w:val="superscript"/>
        </w:rPr>
        <w:t>a</w:t>
      </w:r>
      <w:r w:rsidRPr="00697F6F">
        <w:rPr>
          <w:sz w:val="24"/>
        </w:rPr>
        <w:t xml:space="preserve">, Zhou </w:t>
      </w:r>
      <w:proofErr w:type="spellStart"/>
      <w:r w:rsidRPr="00697F6F">
        <w:rPr>
          <w:sz w:val="24"/>
        </w:rPr>
        <w:t>Ángel</w:t>
      </w:r>
      <w:r w:rsidRPr="00697F6F">
        <w:rPr>
          <w:sz w:val="24"/>
          <w:vertAlign w:val="superscript"/>
        </w:rPr>
        <w:t>b</w:t>
      </w:r>
      <w:proofErr w:type="spellEnd"/>
      <w:r w:rsidR="00A32044" w:rsidRPr="00697F6F">
        <w:rPr>
          <w:sz w:val="24"/>
        </w:rPr>
        <w:t>, Miranda</w:t>
      </w:r>
      <w:r w:rsidR="0023135B">
        <w:rPr>
          <w:sz w:val="24"/>
        </w:rPr>
        <w:t xml:space="preserve"> Daniela</w:t>
      </w:r>
      <w:r w:rsidR="00A32044" w:rsidRPr="00697F6F">
        <w:rPr>
          <w:sz w:val="24"/>
          <w:vertAlign w:val="superscript"/>
        </w:rPr>
        <w:t xml:space="preserve"> c</w:t>
      </w:r>
    </w:p>
    <w:p w14:paraId="3881464D" w14:textId="0C06899C" w:rsidR="00314441" w:rsidRDefault="00314441" w:rsidP="0023135B">
      <w:pPr>
        <w:spacing w:after="0" w:line="240" w:lineRule="auto"/>
        <w:ind w:left="0" w:firstLine="0"/>
        <w:rPr>
          <w:sz w:val="24"/>
          <w:vertAlign w:val="superscript"/>
        </w:rPr>
      </w:pPr>
      <w:r>
        <w:rPr>
          <w:sz w:val="24"/>
          <w:vertAlign w:val="superscript"/>
        </w:rPr>
        <w:t>a Estudiante de Máster en ortodoncia Avanzada, Departamento de Odontología, Universidad Europea, Valencia</w:t>
      </w:r>
    </w:p>
    <w:p w14:paraId="0B5E39DB" w14:textId="261E0319" w:rsidR="00314441" w:rsidRPr="00572799" w:rsidRDefault="00314441" w:rsidP="0023135B">
      <w:pPr>
        <w:spacing w:after="0" w:line="240" w:lineRule="auto"/>
        <w:ind w:left="0" w:firstLine="0"/>
        <w:rPr>
          <w:sz w:val="24"/>
          <w:vertAlign w:val="superscript"/>
        </w:rPr>
      </w:pPr>
      <w:r>
        <w:rPr>
          <w:sz w:val="24"/>
          <w:vertAlign w:val="superscript"/>
        </w:rPr>
        <w:t xml:space="preserve">b </w:t>
      </w:r>
      <w:r w:rsidR="00D7037A">
        <w:rPr>
          <w:sz w:val="24"/>
          <w:vertAlign w:val="superscript"/>
        </w:rPr>
        <w:t>Doctor y p</w:t>
      </w:r>
      <w:r>
        <w:rPr>
          <w:sz w:val="24"/>
          <w:vertAlign w:val="superscript"/>
        </w:rPr>
        <w:t>rofesor de Máster en Ortodoncia Avanzada, Departamento de Odontología, Universidad Europea, Valencia</w:t>
      </w:r>
    </w:p>
    <w:p w14:paraId="1AC1797C" w14:textId="4479EDE1" w:rsidR="00314441" w:rsidRPr="00572799" w:rsidRDefault="00314441" w:rsidP="0023135B">
      <w:pPr>
        <w:spacing w:after="0" w:line="240" w:lineRule="auto"/>
        <w:ind w:left="0" w:firstLine="0"/>
        <w:rPr>
          <w:sz w:val="24"/>
          <w:vertAlign w:val="superscript"/>
        </w:rPr>
      </w:pPr>
      <w:r>
        <w:rPr>
          <w:sz w:val="24"/>
          <w:vertAlign w:val="superscript"/>
        </w:rPr>
        <w:t>c Profesor de Máster en Ortodoncia Avanzada, Departamento de Odontología, Universidad Europea, Valencia</w:t>
      </w:r>
    </w:p>
    <w:p w14:paraId="45F40676" w14:textId="77777777" w:rsidR="00C56377" w:rsidRPr="00697F6F" w:rsidRDefault="00000000" w:rsidP="00697F6F">
      <w:pPr>
        <w:spacing w:after="0" w:line="360" w:lineRule="auto"/>
        <w:ind w:left="0" w:firstLine="0"/>
        <w:rPr>
          <w:sz w:val="24"/>
        </w:rPr>
      </w:pPr>
      <w:r w:rsidRPr="00697F6F">
        <w:rPr>
          <w:rFonts w:eastAsia="Calibri"/>
          <w:noProof/>
          <w:sz w:val="24"/>
        </w:rPr>
        <mc:AlternateContent>
          <mc:Choice Requires="wpg">
            <w:drawing>
              <wp:inline distT="0" distB="0" distL="0" distR="0" wp14:anchorId="523B2E58" wp14:editId="30D039AF">
                <wp:extent cx="5437378" cy="18288"/>
                <wp:effectExtent l="0" t="0" r="635" b="5715"/>
                <wp:docPr id="42096" name="Group 42096"/>
                <wp:cNvGraphicFramePr/>
                <a:graphic xmlns:a="http://schemas.openxmlformats.org/drawingml/2006/main">
                  <a:graphicData uri="http://schemas.microsoft.com/office/word/2010/wordprocessingGroup">
                    <wpg:wgp>
                      <wpg:cNvGrpSpPr/>
                      <wpg:grpSpPr>
                        <a:xfrm>
                          <a:off x="0" y="0"/>
                          <a:ext cx="5437378" cy="18288"/>
                          <a:chOff x="0" y="0"/>
                          <a:chExt cx="5437378" cy="18288"/>
                        </a:xfrm>
                      </wpg:grpSpPr>
                      <wps:wsp>
                        <wps:cNvPr id="56957" name="Shape 56957"/>
                        <wps:cNvSpPr/>
                        <wps:spPr>
                          <a:xfrm>
                            <a:off x="0" y="0"/>
                            <a:ext cx="5437378" cy="18288"/>
                          </a:xfrm>
                          <a:custGeom>
                            <a:avLst/>
                            <a:gdLst/>
                            <a:ahLst/>
                            <a:cxnLst/>
                            <a:rect l="0" t="0" r="0" b="0"/>
                            <a:pathLst>
                              <a:path w="5437378" h="18288">
                                <a:moveTo>
                                  <a:pt x="0" y="0"/>
                                </a:moveTo>
                                <a:lnTo>
                                  <a:pt x="5437378" y="0"/>
                                </a:lnTo>
                                <a:lnTo>
                                  <a:pt x="543737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559B8C0" id="Group 42096" o:spid="_x0000_s1026" style="width:428.15pt;height:1.45pt;mso-position-horizontal-relative:char;mso-position-vertical-relative:line" coordsize="54373,18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">
                <v:shape id="Shape 56957" o:spid="_x0000_s1027" style="position:absolute;width:54373;height:182;visibility:visible;mso-wrap-style:square;v-text-anchor:top" coordsize="5437378,1828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" path="m,l5437378,r,18288l,18288,,e" fillcolor="black" stroked="f" strokeweight="0">
                  <v:stroke miterlimit="83231f" joinstyle="miter"/>
                  <v:path arrowok="t" textboxrect="0,0,5437378,18288"/>
                </v:shape>
                <w10:anchorlock/>
              </v:group>
            </w:pict>
          </mc:Fallback>
        </mc:AlternateContent>
      </w:r>
    </w:p>
    <w:p w14:paraId="5DDB8CCB" w14:textId="0BB48498" w:rsidR="00697F6F" w:rsidRPr="0023135B" w:rsidRDefault="003F61C1" w:rsidP="00697F6F">
      <w:pPr>
        <w:spacing w:after="0" w:line="360" w:lineRule="auto"/>
        <w:ind w:left="0" w:firstLine="0"/>
        <w:rPr>
          <w:rStyle w:val="Textoennegrita"/>
          <w:sz w:val="22"/>
          <w:szCs w:val="22"/>
        </w:rPr>
      </w:pPr>
      <w:r w:rsidRPr="0023135B">
        <w:rPr>
          <w:rStyle w:val="Textoennegrita"/>
          <w:sz w:val="22"/>
          <w:szCs w:val="22"/>
        </w:rPr>
        <w:t>Resumen</w:t>
      </w:r>
    </w:p>
    <w:p w14:paraId="2995D537" w14:textId="64D86D07" w:rsidR="003F61C1" w:rsidRPr="0023135B" w:rsidRDefault="003F61C1" w:rsidP="00697F6F">
      <w:pPr>
        <w:spacing w:after="0" w:line="240" w:lineRule="auto"/>
        <w:ind w:left="0" w:firstLine="0"/>
        <w:rPr>
          <w:sz w:val="22"/>
          <w:szCs w:val="22"/>
        </w:rPr>
      </w:pPr>
      <w:r w:rsidRPr="0023135B">
        <w:rPr>
          <w:rStyle w:val="Textoennegrita"/>
          <w:sz w:val="22"/>
          <w:szCs w:val="22"/>
        </w:rPr>
        <w:t>Objetivo:</w:t>
      </w:r>
      <w:r w:rsidRPr="0023135B">
        <w:rPr>
          <w:rStyle w:val="apple-converted-space"/>
          <w:sz w:val="22"/>
          <w:szCs w:val="22"/>
        </w:rPr>
        <w:t> </w:t>
      </w:r>
      <w:r w:rsidRPr="0023135B">
        <w:rPr>
          <w:sz w:val="22"/>
          <w:szCs w:val="22"/>
        </w:rPr>
        <w:t>Evaluar la fiabilidad, reproducibilidad y concordancia de distintos softwares de alineadores transparentes mediante la comparación de las mediciones digitales obtenidas con cada plataforma respecto a un método manual de referencia realizado sobre modelos impresos en 3D.</w:t>
      </w:r>
    </w:p>
    <w:p w14:paraId="7421682F" w14:textId="7CEB9623" w:rsidR="003F61C1" w:rsidRPr="0023135B" w:rsidRDefault="003F61C1" w:rsidP="00697F6F">
      <w:pPr>
        <w:pStyle w:val="NormalWeb"/>
        <w:spacing w:after="0" w:afterAutospacing="0"/>
        <w:jc w:val="both"/>
        <w:rPr>
          <w:rFonts w:ascii="Arial" w:hAnsi="Arial" w:cs="Arial"/>
          <w:color w:val="000000"/>
          <w:sz w:val="22"/>
          <w:szCs w:val="22"/>
        </w:rPr>
      </w:pPr>
      <w:r w:rsidRPr="0023135B">
        <w:rPr>
          <w:rStyle w:val="Textoennegrita"/>
          <w:rFonts w:ascii="Arial" w:hAnsi="Arial" w:cs="Arial"/>
          <w:color w:val="000000"/>
          <w:sz w:val="22"/>
          <w:szCs w:val="22"/>
        </w:rPr>
        <w:t>Material y métodos:</w:t>
      </w:r>
      <w:r w:rsidRPr="0023135B">
        <w:rPr>
          <w:rStyle w:val="apple-converted-space"/>
          <w:rFonts w:ascii="Arial" w:eastAsia="Arial" w:hAnsi="Arial" w:cs="Arial"/>
          <w:sz w:val="22"/>
          <w:szCs w:val="22"/>
        </w:rPr>
        <w:t> </w:t>
      </w:r>
      <w:r w:rsidRPr="0023135B">
        <w:rPr>
          <w:rFonts w:ascii="Arial" w:hAnsi="Arial" w:cs="Arial"/>
          <w:color w:val="000000"/>
          <w:sz w:val="22"/>
          <w:szCs w:val="22"/>
        </w:rPr>
        <w:t xml:space="preserve">Se analizaron modelos digitales de pacientes ortodóncicos seleccionados según criterios de inclusión y exclusión previamente establecidos. Las mediciones manuales se realizaron sobre modelos impresos en 3D y se compararon con las proporcionadas por los softwares </w:t>
      </w:r>
      <w:proofErr w:type="spellStart"/>
      <w:r w:rsidRPr="0023135B">
        <w:rPr>
          <w:rFonts w:ascii="Arial" w:hAnsi="Arial" w:cs="Arial"/>
          <w:color w:val="000000"/>
          <w:sz w:val="22"/>
          <w:szCs w:val="22"/>
        </w:rPr>
        <w:t>Invisalign</w:t>
      </w:r>
      <w:proofErr w:type="spellEnd"/>
      <w:r w:rsidRPr="0023135B">
        <w:rPr>
          <w:rFonts w:ascii="Arial" w:hAnsi="Arial" w:cs="Arial"/>
          <w:color w:val="000000"/>
          <w:sz w:val="22"/>
          <w:szCs w:val="22"/>
        </w:rPr>
        <w:t xml:space="preserve">, </w:t>
      </w:r>
      <w:proofErr w:type="spellStart"/>
      <w:r w:rsidRPr="0023135B">
        <w:rPr>
          <w:rFonts w:ascii="Arial" w:hAnsi="Arial" w:cs="Arial"/>
          <w:color w:val="000000"/>
          <w:sz w:val="22"/>
          <w:szCs w:val="22"/>
        </w:rPr>
        <w:t>Angel</w:t>
      </w:r>
      <w:proofErr w:type="spellEnd"/>
      <w:r w:rsidRPr="0023135B">
        <w:rPr>
          <w:rFonts w:ascii="Arial" w:hAnsi="Arial" w:cs="Arial"/>
          <w:color w:val="000000"/>
          <w:sz w:val="22"/>
          <w:szCs w:val="22"/>
        </w:rPr>
        <w:t xml:space="preserve"> </w:t>
      </w:r>
      <w:proofErr w:type="spellStart"/>
      <w:r w:rsidRPr="0023135B">
        <w:rPr>
          <w:rFonts w:ascii="Arial" w:hAnsi="Arial" w:cs="Arial"/>
          <w:color w:val="000000"/>
          <w:sz w:val="22"/>
          <w:szCs w:val="22"/>
        </w:rPr>
        <w:t>Aligner</w:t>
      </w:r>
      <w:proofErr w:type="spellEnd"/>
      <w:r w:rsidRPr="0023135B">
        <w:rPr>
          <w:rFonts w:ascii="Arial" w:hAnsi="Arial" w:cs="Arial"/>
          <w:color w:val="000000"/>
          <w:sz w:val="22"/>
          <w:szCs w:val="22"/>
        </w:rPr>
        <w:t xml:space="preserve">, </w:t>
      </w:r>
      <w:proofErr w:type="spellStart"/>
      <w:r w:rsidRPr="0023135B">
        <w:rPr>
          <w:rFonts w:ascii="Arial" w:hAnsi="Arial" w:cs="Arial"/>
          <w:color w:val="000000"/>
          <w:sz w:val="22"/>
          <w:szCs w:val="22"/>
        </w:rPr>
        <w:t>Smartee</w:t>
      </w:r>
      <w:proofErr w:type="spellEnd"/>
      <w:r w:rsidRPr="0023135B">
        <w:rPr>
          <w:rFonts w:ascii="Arial" w:hAnsi="Arial" w:cs="Arial"/>
          <w:color w:val="000000"/>
          <w:sz w:val="22"/>
          <w:szCs w:val="22"/>
        </w:rPr>
        <w:t xml:space="preserve">, </w:t>
      </w:r>
      <w:proofErr w:type="spellStart"/>
      <w:r w:rsidRPr="0023135B">
        <w:rPr>
          <w:rFonts w:ascii="Arial" w:hAnsi="Arial" w:cs="Arial"/>
          <w:color w:val="000000"/>
          <w:sz w:val="22"/>
          <w:szCs w:val="22"/>
        </w:rPr>
        <w:t>Spark</w:t>
      </w:r>
      <w:proofErr w:type="spellEnd"/>
      <w:r w:rsidRPr="0023135B">
        <w:rPr>
          <w:rFonts w:ascii="Arial" w:hAnsi="Arial" w:cs="Arial"/>
          <w:color w:val="000000"/>
          <w:sz w:val="22"/>
          <w:szCs w:val="22"/>
        </w:rPr>
        <w:t xml:space="preserve"> y Quick </w:t>
      </w:r>
      <w:proofErr w:type="spellStart"/>
      <w:r w:rsidRPr="0023135B">
        <w:rPr>
          <w:rFonts w:ascii="Arial" w:hAnsi="Arial" w:cs="Arial"/>
          <w:color w:val="000000"/>
          <w:sz w:val="22"/>
          <w:szCs w:val="22"/>
        </w:rPr>
        <w:t>Smile</w:t>
      </w:r>
      <w:proofErr w:type="spellEnd"/>
      <w:r w:rsidRPr="0023135B">
        <w:rPr>
          <w:rFonts w:ascii="Arial" w:hAnsi="Arial" w:cs="Arial"/>
          <w:color w:val="000000"/>
          <w:sz w:val="22"/>
          <w:szCs w:val="22"/>
        </w:rPr>
        <w:t>. Se evaluaron mediciones dentarias individuales, análisis por segmentos (3-3 y 6-6)</w:t>
      </w:r>
      <w:r w:rsidR="00DB53AE">
        <w:rPr>
          <w:rFonts w:ascii="Arial" w:hAnsi="Arial" w:cs="Arial"/>
          <w:color w:val="000000"/>
          <w:sz w:val="22"/>
          <w:szCs w:val="22"/>
        </w:rPr>
        <w:t xml:space="preserve"> </w:t>
      </w:r>
      <w:r w:rsidRPr="0023135B">
        <w:rPr>
          <w:rFonts w:ascii="Arial" w:hAnsi="Arial" w:cs="Arial"/>
          <w:color w:val="000000"/>
          <w:sz w:val="22"/>
          <w:szCs w:val="22"/>
        </w:rPr>
        <w:t>y distancia intercanina. La concordancia y reproducibilidad se analizaron mediante coeficientes de correlación intraclase (CCI), coeficientes de correlación y comparación de medias y errores absolutos.</w:t>
      </w:r>
    </w:p>
    <w:p w14:paraId="40A6BEAC" w14:textId="0AD8202A" w:rsidR="003F61C1" w:rsidRPr="0023135B" w:rsidRDefault="003F61C1" w:rsidP="00697F6F">
      <w:pPr>
        <w:pStyle w:val="NormalWeb"/>
        <w:spacing w:after="0" w:afterAutospacing="0"/>
        <w:jc w:val="both"/>
        <w:rPr>
          <w:rFonts w:ascii="Arial" w:hAnsi="Arial" w:cs="Arial"/>
          <w:color w:val="000000"/>
          <w:sz w:val="22"/>
          <w:szCs w:val="22"/>
        </w:rPr>
      </w:pPr>
      <w:r w:rsidRPr="0023135B">
        <w:rPr>
          <w:rStyle w:val="Textoennegrita"/>
          <w:rFonts w:ascii="Arial" w:hAnsi="Arial" w:cs="Arial"/>
          <w:color w:val="000000"/>
          <w:sz w:val="22"/>
          <w:szCs w:val="22"/>
        </w:rPr>
        <w:t>Resultados:</w:t>
      </w:r>
      <w:r w:rsidRPr="0023135B">
        <w:rPr>
          <w:rStyle w:val="apple-converted-space"/>
          <w:rFonts w:ascii="Arial" w:eastAsia="Arial" w:hAnsi="Arial" w:cs="Arial"/>
          <w:sz w:val="22"/>
          <w:szCs w:val="22"/>
        </w:rPr>
        <w:t> </w:t>
      </w:r>
      <w:r w:rsidRPr="0023135B">
        <w:rPr>
          <w:rFonts w:ascii="Arial" w:hAnsi="Arial" w:cs="Arial"/>
          <w:color w:val="000000"/>
          <w:sz w:val="22"/>
          <w:szCs w:val="22"/>
        </w:rPr>
        <w:t xml:space="preserve">Las mediciones dentarias individuales mostraron una concordancia excelente con el método manual, con coeficientes de correlación de hasta 0,993 y valores de CCI superiores a 0,970. Se observaron pequeñas diferencias sistemáticas entre plataformas, con tendencia a la sobreestimación por parte de </w:t>
      </w:r>
      <w:proofErr w:type="spellStart"/>
      <w:r w:rsidRPr="0023135B">
        <w:rPr>
          <w:rFonts w:ascii="Arial" w:hAnsi="Arial" w:cs="Arial"/>
          <w:color w:val="000000"/>
          <w:sz w:val="22"/>
          <w:szCs w:val="22"/>
        </w:rPr>
        <w:t>Invisalign</w:t>
      </w:r>
      <w:proofErr w:type="spellEnd"/>
      <w:r w:rsidRPr="0023135B">
        <w:rPr>
          <w:rFonts w:ascii="Arial" w:hAnsi="Arial" w:cs="Arial"/>
          <w:color w:val="000000"/>
          <w:sz w:val="22"/>
          <w:szCs w:val="22"/>
        </w:rPr>
        <w:t xml:space="preserve">, </w:t>
      </w:r>
      <w:proofErr w:type="spellStart"/>
      <w:r w:rsidRPr="0023135B">
        <w:rPr>
          <w:rFonts w:ascii="Arial" w:hAnsi="Arial" w:cs="Arial"/>
          <w:color w:val="000000"/>
          <w:sz w:val="22"/>
          <w:szCs w:val="22"/>
        </w:rPr>
        <w:t>Angel</w:t>
      </w:r>
      <w:proofErr w:type="spellEnd"/>
      <w:r w:rsidRPr="0023135B">
        <w:rPr>
          <w:rFonts w:ascii="Arial" w:hAnsi="Arial" w:cs="Arial"/>
          <w:color w:val="000000"/>
          <w:sz w:val="22"/>
          <w:szCs w:val="22"/>
        </w:rPr>
        <w:t xml:space="preserve"> </w:t>
      </w:r>
      <w:proofErr w:type="spellStart"/>
      <w:r w:rsidRPr="0023135B">
        <w:rPr>
          <w:rFonts w:ascii="Arial" w:hAnsi="Arial" w:cs="Arial"/>
          <w:color w:val="000000"/>
          <w:sz w:val="22"/>
          <w:szCs w:val="22"/>
        </w:rPr>
        <w:t>Aligner</w:t>
      </w:r>
      <w:proofErr w:type="spellEnd"/>
      <w:r w:rsidRPr="0023135B">
        <w:rPr>
          <w:rFonts w:ascii="Arial" w:hAnsi="Arial" w:cs="Arial"/>
          <w:color w:val="000000"/>
          <w:sz w:val="22"/>
          <w:szCs w:val="22"/>
        </w:rPr>
        <w:t xml:space="preserve">, </w:t>
      </w:r>
      <w:proofErr w:type="spellStart"/>
      <w:r w:rsidRPr="0023135B">
        <w:rPr>
          <w:rFonts w:ascii="Arial" w:hAnsi="Arial" w:cs="Arial"/>
          <w:color w:val="000000"/>
          <w:sz w:val="22"/>
          <w:szCs w:val="22"/>
        </w:rPr>
        <w:t>Smartee</w:t>
      </w:r>
      <w:proofErr w:type="spellEnd"/>
      <w:r w:rsidRPr="0023135B">
        <w:rPr>
          <w:rFonts w:ascii="Arial" w:hAnsi="Arial" w:cs="Arial"/>
          <w:color w:val="000000"/>
          <w:sz w:val="22"/>
          <w:szCs w:val="22"/>
        </w:rPr>
        <w:t xml:space="preserve"> y Quick </w:t>
      </w:r>
      <w:proofErr w:type="spellStart"/>
      <w:r w:rsidRPr="0023135B">
        <w:rPr>
          <w:rFonts w:ascii="Arial" w:hAnsi="Arial" w:cs="Arial"/>
          <w:color w:val="000000"/>
          <w:sz w:val="22"/>
          <w:szCs w:val="22"/>
        </w:rPr>
        <w:t>Smile</w:t>
      </w:r>
      <w:proofErr w:type="spellEnd"/>
      <w:r w:rsidRPr="0023135B">
        <w:rPr>
          <w:rFonts w:ascii="Arial" w:hAnsi="Arial" w:cs="Arial"/>
          <w:color w:val="000000"/>
          <w:sz w:val="22"/>
          <w:szCs w:val="22"/>
        </w:rPr>
        <w:t xml:space="preserve">, mientras que </w:t>
      </w:r>
      <w:proofErr w:type="spellStart"/>
      <w:r w:rsidRPr="0023135B">
        <w:rPr>
          <w:rFonts w:ascii="Arial" w:hAnsi="Arial" w:cs="Arial"/>
          <w:color w:val="000000"/>
          <w:sz w:val="22"/>
          <w:szCs w:val="22"/>
        </w:rPr>
        <w:t>Spark</w:t>
      </w:r>
      <w:proofErr w:type="spellEnd"/>
      <w:r w:rsidRPr="0023135B">
        <w:rPr>
          <w:rFonts w:ascii="Arial" w:hAnsi="Arial" w:cs="Arial"/>
          <w:color w:val="000000"/>
          <w:sz w:val="22"/>
          <w:szCs w:val="22"/>
        </w:rPr>
        <w:t xml:space="preserve"> tendió a infraestimar determinadas mediciones. Las mayores discrepancias se registraron en las sumas completas de arcada (6-6). En los análisis de distancia intercanina se observaron diferencias entre plataformas, siendo Angel Aligner el software que presentó menores niveles de concordancia y reproducibilidad. Quick </w:t>
      </w:r>
      <w:proofErr w:type="spellStart"/>
      <w:r w:rsidRPr="0023135B">
        <w:rPr>
          <w:rFonts w:ascii="Arial" w:hAnsi="Arial" w:cs="Arial"/>
          <w:color w:val="000000"/>
          <w:sz w:val="22"/>
          <w:szCs w:val="22"/>
        </w:rPr>
        <w:t>Smile</w:t>
      </w:r>
      <w:proofErr w:type="spellEnd"/>
      <w:r w:rsidRPr="0023135B">
        <w:rPr>
          <w:rFonts w:ascii="Arial" w:hAnsi="Arial" w:cs="Arial"/>
          <w:color w:val="000000"/>
          <w:sz w:val="22"/>
          <w:szCs w:val="22"/>
        </w:rPr>
        <w:t xml:space="preserve"> mostró los mayores niveles de fiabilidad en la distancia intercanina.</w:t>
      </w:r>
    </w:p>
    <w:p w14:paraId="57EDA007" w14:textId="3FECA1B7" w:rsidR="003F61C1" w:rsidRPr="0023135B" w:rsidRDefault="003F61C1" w:rsidP="00697F6F">
      <w:pPr>
        <w:pStyle w:val="NormalWeb"/>
        <w:spacing w:after="0" w:afterAutospacing="0"/>
        <w:jc w:val="both"/>
        <w:rPr>
          <w:rFonts w:ascii="Arial" w:hAnsi="Arial" w:cs="Arial"/>
          <w:color w:val="000000"/>
          <w:sz w:val="22"/>
          <w:szCs w:val="22"/>
        </w:rPr>
      </w:pPr>
      <w:r w:rsidRPr="0023135B">
        <w:rPr>
          <w:rStyle w:val="Textoennegrita"/>
          <w:rFonts w:ascii="Arial" w:hAnsi="Arial" w:cs="Arial"/>
          <w:color w:val="000000"/>
          <w:sz w:val="22"/>
          <w:szCs w:val="22"/>
        </w:rPr>
        <w:t>Conclusiones:</w:t>
      </w:r>
      <w:r w:rsidRPr="0023135B">
        <w:rPr>
          <w:rStyle w:val="apple-converted-space"/>
          <w:rFonts w:ascii="Arial" w:eastAsia="Arial" w:hAnsi="Arial" w:cs="Arial"/>
          <w:sz w:val="22"/>
          <w:szCs w:val="22"/>
        </w:rPr>
        <w:t> </w:t>
      </w:r>
      <w:r w:rsidRPr="0023135B">
        <w:rPr>
          <w:rFonts w:ascii="Arial" w:hAnsi="Arial" w:cs="Arial"/>
          <w:color w:val="000000"/>
          <w:sz w:val="22"/>
          <w:szCs w:val="22"/>
        </w:rPr>
        <w:t>Los softwares analizados mostraron una elevada fiabilidad y reproducibilidad respecto al método manual de referencia. No obstante, se identificaron diferencias sistemáticas entre plataformas y una falta de equivalencia completa entre los distintos sistemas digitales.</w:t>
      </w:r>
    </w:p>
    <w:p w14:paraId="48AAAA6B" w14:textId="69980A17" w:rsidR="00425B9A" w:rsidRDefault="003F61C1" w:rsidP="00697F6F">
      <w:pPr>
        <w:pStyle w:val="NormalWeb"/>
        <w:spacing w:after="0" w:afterAutospacing="0"/>
        <w:jc w:val="both"/>
        <w:rPr>
          <w:rFonts w:ascii="Arial" w:hAnsi="Arial" w:cs="Arial"/>
          <w:color w:val="000000"/>
          <w:sz w:val="22"/>
          <w:szCs w:val="22"/>
        </w:rPr>
        <w:sectPr w:rsidR="00425B9A" w:rsidSect="00EF6054">
          <w:headerReference w:type="even" r:id="rId8"/>
          <w:headerReference w:type="default" r:id="rId9"/>
          <w:footerReference w:type="even" r:id="rId10"/>
          <w:footerReference w:type="default" r:id="rId11"/>
          <w:headerReference w:type="first" r:id="rId12"/>
          <w:footerReference w:type="first" r:id="rId13"/>
          <w:pgSz w:w="11906" w:h="16838"/>
          <w:pgMar w:top="1418" w:right="1701" w:bottom="1418" w:left="1701" w:header="720" w:footer="720" w:gutter="0"/>
          <w:cols w:space="720"/>
        </w:sectPr>
      </w:pPr>
      <w:r w:rsidRPr="0023135B">
        <w:rPr>
          <w:rStyle w:val="Textoennegrita"/>
          <w:rFonts w:ascii="Arial" w:hAnsi="Arial" w:cs="Arial"/>
          <w:color w:val="000000"/>
          <w:sz w:val="22"/>
          <w:szCs w:val="22"/>
        </w:rPr>
        <w:t>Palabras clave:</w:t>
      </w:r>
      <w:r w:rsidRPr="0023135B">
        <w:rPr>
          <w:rStyle w:val="apple-converted-space"/>
          <w:rFonts w:ascii="Arial" w:eastAsia="Arial" w:hAnsi="Arial" w:cs="Arial"/>
          <w:sz w:val="22"/>
          <w:szCs w:val="22"/>
        </w:rPr>
        <w:t> </w:t>
      </w:r>
      <w:r w:rsidRPr="0023135B">
        <w:rPr>
          <w:rFonts w:ascii="Arial" w:hAnsi="Arial" w:cs="Arial"/>
          <w:color w:val="000000"/>
          <w:sz w:val="22"/>
          <w:szCs w:val="22"/>
        </w:rPr>
        <w:t xml:space="preserve">alineadores transparentes; modelos digitales; </w:t>
      </w:r>
      <w:proofErr w:type="spellStart"/>
      <w:r w:rsidRPr="0023135B">
        <w:rPr>
          <w:rFonts w:ascii="Arial" w:hAnsi="Arial" w:cs="Arial"/>
          <w:color w:val="000000"/>
          <w:sz w:val="22"/>
          <w:szCs w:val="22"/>
        </w:rPr>
        <w:t>odontometría</w:t>
      </w:r>
      <w:proofErr w:type="spellEnd"/>
      <w:r w:rsidRPr="0023135B">
        <w:rPr>
          <w:rFonts w:ascii="Arial" w:hAnsi="Arial" w:cs="Arial"/>
          <w:color w:val="000000"/>
          <w:sz w:val="22"/>
          <w:szCs w:val="22"/>
        </w:rPr>
        <w:t>; fiabilidad; reproducibilidad; mediciones dentarias.</w:t>
      </w:r>
    </w:p>
    <w:p w14:paraId="19168A5C" w14:textId="32326E22" w:rsidR="003F61C1" w:rsidRPr="00270D8A" w:rsidRDefault="003F61C1" w:rsidP="00270D8A">
      <w:pPr>
        <w:pStyle w:val="Prrafodelista"/>
        <w:numPr>
          <w:ilvl w:val="0"/>
          <w:numId w:val="20"/>
        </w:numPr>
        <w:spacing w:after="0" w:line="360" w:lineRule="auto"/>
        <w:outlineLvl w:val="1"/>
        <w:rPr>
          <w:rFonts w:eastAsia="Times New Roman"/>
          <w:b/>
          <w:bCs/>
          <w:kern w:val="0"/>
          <w:lang w:eastAsia="es-ES_tradnl"/>
          <w14:ligatures w14:val="none"/>
        </w:rPr>
      </w:pPr>
      <w:r w:rsidRPr="00270D8A">
        <w:rPr>
          <w:rFonts w:eastAsia="Times New Roman"/>
          <w:b/>
          <w:bCs/>
          <w:kern w:val="0"/>
          <w:lang w:eastAsia="es-ES_tradnl"/>
          <w14:ligatures w14:val="none"/>
        </w:rPr>
        <w:lastRenderedPageBreak/>
        <w:t>Introducción</w:t>
      </w:r>
    </w:p>
    <w:p w14:paraId="4568D2DC" w14:textId="77777777" w:rsidR="001037F8" w:rsidRPr="00697F6F" w:rsidRDefault="001037F8" w:rsidP="00697F6F">
      <w:pPr>
        <w:pStyle w:val="Prrafodelista"/>
        <w:spacing w:before="0" w:beforeAutospacing="0" w:after="0" w:afterAutospacing="0" w:line="360" w:lineRule="auto"/>
        <w:ind w:left="0"/>
        <w:jc w:val="both"/>
        <w:outlineLvl w:val="1"/>
        <w:rPr>
          <w:rFonts w:ascii="Arial" w:eastAsia="Times New Roman" w:hAnsi="Arial" w:cs="Arial"/>
          <w:b/>
          <w:bCs/>
          <w:color w:val="000000"/>
          <w:kern w:val="0"/>
          <w:lang w:eastAsia="es-ES_tradnl"/>
          <w14:ligatures w14:val="none"/>
        </w:rPr>
      </w:pPr>
    </w:p>
    <w:p w14:paraId="10C6B78D" w14:textId="1687D03C" w:rsidR="003F61C1" w:rsidRPr="00697F6F" w:rsidRDefault="003F61C1" w:rsidP="00697F6F">
      <w:pPr>
        <w:pStyle w:val="NormalWeb"/>
        <w:spacing w:before="0" w:beforeAutospacing="0" w:after="0" w:afterAutospacing="0" w:line="360" w:lineRule="auto"/>
        <w:jc w:val="both"/>
        <w:rPr>
          <w:rFonts w:ascii="Arial" w:hAnsi="Arial" w:cs="Arial"/>
          <w:color w:val="000000"/>
        </w:rPr>
      </w:pPr>
      <w:r w:rsidRPr="00697F6F">
        <w:rPr>
          <w:rFonts w:ascii="Arial" w:hAnsi="Arial" w:cs="Arial"/>
          <w:color w:val="000000"/>
        </w:rPr>
        <w:t>El análisis de modelos dentales físicos mediante mediciones manuales ha sido tradicionalmente considerado uno de los métodos diagnósticos de referencia en ortodoncia desde los inicios de la especialidad. Fue a comienzos del siglo XX, coincidiendo con el desarrollo de la ortodoncia moderna impulsado por</w:t>
      </w:r>
      <w:r w:rsidRPr="00697F6F">
        <w:rPr>
          <w:rStyle w:val="apple-converted-space"/>
          <w:rFonts w:ascii="Arial" w:eastAsia="Arial" w:hAnsi="Arial" w:cs="Arial"/>
        </w:rPr>
        <w:t> </w:t>
      </w:r>
      <w:r w:rsidRPr="00697F6F">
        <w:rPr>
          <w:rStyle w:val="whitespace-normal"/>
          <w:rFonts w:ascii="Arial" w:hAnsi="Arial" w:cs="Arial"/>
          <w:color w:val="000000"/>
        </w:rPr>
        <w:t>Edward H. Angle</w:t>
      </w:r>
      <w:r w:rsidRPr="00697F6F">
        <w:rPr>
          <w:rFonts w:ascii="Arial" w:hAnsi="Arial" w:cs="Arial"/>
          <w:color w:val="000000"/>
        </w:rPr>
        <w:t>, cuando el uso de modelos de yeso y las mediciones manuales mediante calibres y reglas se consolidaron como parte fundamental del diagnóstico ortodóncico y de la enseñanza clínica</w:t>
      </w:r>
      <w:r w:rsidRPr="003133B4">
        <w:rPr>
          <w:rFonts w:ascii="Arial" w:hAnsi="Arial" w:cs="Arial"/>
          <w:color w:val="000000"/>
          <w:vertAlign w:val="superscript"/>
        </w:rPr>
        <w:t>1</w:t>
      </w:r>
      <w:r w:rsidRPr="00697F6F">
        <w:rPr>
          <w:rFonts w:ascii="Arial" w:hAnsi="Arial" w:cs="Arial"/>
          <w:color w:val="000000"/>
        </w:rPr>
        <w:t>. Diversos manuales clásicos de ortodoncia describen estas técnicas como parte esencial del examen diagnóstico previo al tratamiento. En este contexto, análisis clásicos como el de</w:t>
      </w:r>
      <w:r w:rsidRPr="00697F6F">
        <w:rPr>
          <w:rStyle w:val="apple-converted-space"/>
          <w:rFonts w:ascii="Arial" w:eastAsia="Arial" w:hAnsi="Arial" w:cs="Arial"/>
        </w:rPr>
        <w:t> </w:t>
      </w:r>
      <w:r w:rsidRPr="00697F6F">
        <w:rPr>
          <w:rStyle w:val="whitespace-normal"/>
          <w:rFonts w:ascii="Arial" w:hAnsi="Arial" w:cs="Arial"/>
          <w:color w:val="000000"/>
        </w:rPr>
        <w:t>Wayne A. Bolton</w:t>
      </w:r>
      <w:r w:rsidRPr="003133B4">
        <w:rPr>
          <w:rFonts w:ascii="Arial" w:hAnsi="Arial" w:cs="Arial"/>
          <w:color w:val="000000"/>
          <w:vertAlign w:val="superscript"/>
        </w:rPr>
        <w:t>2</w:t>
      </w:r>
      <w:r w:rsidRPr="00697F6F">
        <w:rPr>
          <w:rFonts w:ascii="Arial" w:hAnsi="Arial" w:cs="Arial"/>
          <w:color w:val="000000"/>
        </w:rPr>
        <w:t xml:space="preserve"> y el índice de irregularidad de</w:t>
      </w:r>
      <w:r w:rsidRPr="00697F6F">
        <w:rPr>
          <w:rStyle w:val="apple-converted-space"/>
          <w:rFonts w:ascii="Arial" w:eastAsia="Arial" w:hAnsi="Arial" w:cs="Arial"/>
        </w:rPr>
        <w:t> </w:t>
      </w:r>
      <w:r w:rsidRPr="00697F6F">
        <w:rPr>
          <w:rStyle w:val="whitespace-normal"/>
          <w:rFonts w:ascii="Arial" w:hAnsi="Arial" w:cs="Arial"/>
          <w:color w:val="000000"/>
        </w:rPr>
        <w:t>Robert M. Little</w:t>
      </w:r>
      <w:r w:rsidRPr="003133B4">
        <w:rPr>
          <w:rFonts w:ascii="Arial" w:hAnsi="Arial" w:cs="Arial"/>
          <w:color w:val="000000"/>
          <w:vertAlign w:val="superscript"/>
        </w:rPr>
        <w:t>3</w:t>
      </w:r>
      <w:r w:rsidRPr="00697F6F">
        <w:rPr>
          <w:rFonts w:ascii="Arial" w:hAnsi="Arial" w:cs="Arial"/>
          <w:color w:val="000000"/>
        </w:rPr>
        <w:t xml:space="preserve"> fueron desarrollados a partir de mediciones manuales realizadas sobre modelos físicos. Posteriormente, Hunter y </w:t>
      </w:r>
      <w:proofErr w:type="spellStart"/>
      <w:r w:rsidRPr="00697F6F">
        <w:rPr>
          <w:rFonts w:ascii="Arial" w:hAnsi="Arial" w:cs="Arial"/>
          <w:color w:val="000000"/>
        </w:rPr>
        <w:t>Priest</w:t>
      </w:r>
      <w:proofErr w:type="spellEnd"/>
      <w:r w:rsidRPr="00697F6F">
        <w:rPr>
          <w:rFonts w:ascii="Arial" w:hAnsi="Arial" w:cs="Arial"/>
          <w:color w:val="000000"/>
        </w:rPr>
        <w:t xml:space="preserve"> </w:t>
      </w:r>
      <w:r w:rsidRPr="003133B4">
        <w:rPr>
          <w:rFonts w:ascii="Arial" w:hAnsi="Arial" w:cs="Arial"/>
          <w:color w:val="000000"/>
          <w:vertAlign w:val="superscript"/>
        </w:rPr>
        <w:t>4</w:t>
      </w:r>
      <w:r w:rsidRPr="00697F6F">
        <w:rPr>
          <w:rFonts w:ascii="Arial" w:hAnsi="Arial" w:cs="Arial"/>
          <w:color w:val="000000"/>
        </w:rPr>
        <w:t xml:space="preserve"> evaluaron la precisión y reproducibilidad de las mediciones de tamaño dentario, destacando la importancia del control del error metodológico en ortodoncia.</w:t>
      </w:r>
    </w:p>
    <w:p w14:paraId="327C64AE" w14:textId="55EC225F" w:rsidR="003F61C1" w:rsidRPr="00697F6F" w:rsidRDefault="003F61C1" w:rsidP="00697F6F">
      <w:pPr>
        <w:pStyle w:val="NormalWeb"/>
        <w:spacing w:before="0" w:beforeAutospacing="0" w:after="0" w:afterAutospacing="0" w:line="360" w:lineRule="auto"/>
        <w:jc w:val="both"/>
        <w:rPr>
          <w:rFonts w:ascii="Arial" w:hAnsi="Arial" w:cs="Arial"/>
          <w:color w:val="000000"/>
        </w:rPr>
      </w:pPr>
      <w:r w:rsidRPr="00697F6F">
        <w:rPr>
          <w:rFonts w:ascii="Arial" w:hAnsi="Arial" w:cs="Arial"/>
          <w:color w:val="000000"/>
        </w:rPr>
        <w:t>Los modelos de estudio convencionales constituyeron la base de numerosos análisis ortodóncicos relacionados con la discrepancia de espacio, las dimensiones de arcada y las relaciones dentarias e intermaxilares</w:t>
      </w:r>
      <w:r w:rsidR="003133B4">
        <w:rPr>
          <w:rFonts w:ascii="Arial" w:hAnsi="Arial" w:cs="Arial"/>
          <w:color w:val="000000"/>
        </w:rPr>
        <w:t>.</w:t>
      </w:r>
      <w:r w:rsidRPr="003133B4">
        <w:rPr>
          <w:rFonts w:ascii="Arial" w:hAnsi="Arial" w:cs="Arial"/>
          <w:color w:val="000000"/>
          <w:vertAlign w:val="superscript"/>
        </w:rPr>
        <w:t>5,6</w:t>
      </w:r>
    </w:p>
    <w:p w14:paraId="692F337C" w14:textId="71A4A4F7" w:rsidR="003F61C1" w:rsidRPr="00697F6F" w:rsidRDefault="003F61C1" w:rsidP="00697F6F">
      <w:pPr>
        <w:pStyle w:val="NormalWeb"/>
        <w:spacing w:before="0" w:beforeAutospacing="0" w:after="0" w:afterAutospacing="0" w:line="360" w:lineRule="auto"/>
        <w:jc w:val="both"/>
        <w:rPr>
          <w:rFonts w:ascii="Arial" w:hAnsi="Arial" w:cs="Arial"/>
          <w:color w:val="000000"/>
        </w:rPr>
      </w:pPr>
      <w:r w:rsidRPr="00697F6F">
        <w:rPr>
          <w:rFonts w:ascii="Arial" w:hAnsi="Arial" w:cs="Arial"/>
          <w:color w:val="000000"/>
        </w:rPr>
        <w:t>Con la incorporación de la digitalización en el siglo XXI, la práctica ortodóntica ha experimentado una transformación significativa. El desarrollo de los escáneres intraorales, los modelos digitales y los softwares de planificación han permitido ampliar las posibilidades diagnósticas y terapéuticas en ortodoncia. La evidencia disponible sugiere que los modelos digitales presentan una precisión y reproducibilidad clínicamente aceptables para la realización de mediciones ortodóncicas</w:t>
      </w:r>
      <w:r w:rsidR="003133B4">
        <w:rPr>
          <w:rFonts w:ascii="Arial" w:hAnsi="Arial" w:cs="Arial"/>
          <w:color w:val="000000"/>
        </w:rPr>
        <w:t>.</w:t>
      </w:r>
      <w:r w:rsidRPr="003133B4">
        <w:rPr>
          <w:rFonts w:ascii="Arial" w:hAnsi="Arial" w:cs="Arial"/>
          <w:color w:val="000000"/>
          <w:vertAlign w:val="superscript"/>
        </w:rPr>
        <w:t>7</w:t>
      </w:r>
      <w:r w:rsidRPr="00697F6F">
        <w:rPr>
          <w:rFonts w:ascii="Arial" w:hAnsi="Arial" w:cs="Arial"/>
          <w:color w:val="000000"/>
        </w:rPr>
        <w:t xml:space="preserve"> Estudios recientes también han mostrado una elevada concordancia entre las mediciones manuales y las obtenidas a partir de modelos digitales 3D generados mediante escáneres intraorales, especialmente en la medición del tamaño </w:t>
      </w:r>
      <w:proofErr w:type="spellStart"/>
      <w:r w:rsidRPr="00697F6F">
        <w:rPr>
          <w:rFonts w:ascii="Arial" w:hAnsi="Arial" w:cs="Arial"/>
          <w:color w:val="000000"/>
        </w:rPr>
        <w:t>mesiodistal</w:t>
      </w:r>
      <w:proofErr w:type="spellEnd"/>
      <w:r w:rsidRPr="00697F6F">
        <w:rPr>
          <w:rFonts w:ascii="Arial" w:hAnsi="Arial" w:cs="Arial"/>
          <w:color w:val="000000"/>
        </w:rPr>
        <w:t xml:space="preserve"> de los dientes</w:t>
      </w:r>
      <w:r w:rsidR="003133B4">
        <w:rPr>
          <w:rFonts w:ascii="Arial" w:hAnsi="Arial" w:cs="Arial"/>
          <w:color w:val="000000"/>
        </w:rPr>
        <w:t>.</w:t>
      </w:r>
      <w:r w:rsidRPr="003133B4">
        <w:rPr>
          <w:rFonts w:ascii="Arial" w:hAnsi="Arial" w:cs="Arial"/>
          <w:color w:val="000000"/>
          <w:vertAlign w:val="superscript"/>
        </w:rPr>
        <w:t>8</w:t>
      </w:r>
    </w:p>
    <w:p w14:paraId="3581EEB9" w14:textId="77777777" w:rsidR="00EC65E9" w:rsidRDefault="003F61C1" w:rsidP="00697F6F">
      <w:pPr>
        <w:pStyle w:val="NormalWeb"/>
        <w:spacing w:before="0" w:beforeAutospacing="0" w:after="0" w:afterAutospacing="0" w:line="360" w:lineRule="auto"/>
        <w:jc w:val="both"/>
        <w:rPr>
          <w:rFonts w:ascii="Arial" w:hAnsi="Arial" w:cs="Arial"/>
          <w:color w:val="000000"/>
        </w:rPr>
      </w:pPr>
      <w:r w:rsidRPr="00697F6F">
        <w:rPr>
          <w:rFonts w:ascii="Arial" w:hAnsi="Arial" w:cs="Arial"/>
          <w:color w:val="000000"/>
        </w:rPr>
        <w:t xml:space="preserve">De forma paralela, la impresión 3D ha adquirido un papel relevante en </w:t>
      </w:r>
      <w:r w:rsidR="00EC65E9">
        <w:rPr>
          <w:rFonts w:ascii="Arial" w:hAnsi="Arial" w:cs="Arial"/>
          <w:color w:val="000000"/>
        </w:rPr>
        <w:t xml:space="preserve"> </w:t>
      </w:r>
    </w:p>
    <w:p w14:paraId="019414CF" w14:textId="77777777" w:rsidR="00EC65E9" w:rsidRDefault="00EC65E9" w:rsidP="00697F6F">
      <w:pPr>
        <w:pStyle w:val="NormalWeb"/>
        <w:spacing w:before="0" w:beforeAutospacing="0" w:after="0" w:afterAutospacing="0" w:line="360" w:lineRule="auto"/>
        <w:jc w:val="both"/>
        <w:rPr>
          <w:rFonts w:ascii="Arial" w:hAnsi="Arial" w:cs="Arial"/>
          <w:color w:val="000000"/>
        </w:rPr>
      </w:pPr>
    </w:p>
    <w:p w14:paraId="52D718CD" w14:textId="0846643D" w:rsidR="003F61C1" w:rsidRPr="00697F6F" w:rsidRDefault="003F61C1" w:rsidP="00697F6F">
      <w:pPr>
        <w:pStyle w:val="NormalWeb"/>
        <w:spacing w:before="0" w:beforeAutospacing="0" w:after="0" w:afterAutospacing="0" w:line="360" w:lineRule="auto"/>
        <w:jc w:val="both"/>
        <w:rPr>
          <w:rFonts w:ascii="Arial" w:hAnsi="Arial" w:cs="Arial"/>
          <w:color w:val="000000"/>
        </w:rPr>
      </w:pPr>
      <w:r w:rsidRPr="00697F6F">
        <w:rPr>
          <w:rFonts w:ascii="Arial" w:hAnsi="Arial" w:cs="Arial"/>
          <w:color w:val="000000"/>
        </w:rPr>
        <w:t>ortodoncia, especialmente en la fabricación de alineadores transparentes y en la obtención de modelos físicos derivados de archivos digitales. Revisiones sistemáticas recientes han mostrado que los modelos impresos en 3D presentan una precisión clínicamente aceptable para su uso en ortodoncia, con errores dentro de rangos tolerables dependiendo de la tecnología de impresión y de los parámetros de fabricación</w:t>
      </w:r>
      <w:r w:rsidR="003133B4">
        <w:rPr>
          <w:rFonts w:ascii="Arial" w:hAnsi="Arial" w:cs="Arial"/>
          <w:color w:val="000000"/>
        </w:rPr>
        <w:t>.</w:t>
      </w:r>
      <w:r w:rsidRPr="003133B4">
        <w:rPr>
          <w:rFonts w:ascii="Arial" w:hAnsi="Arial" w:cs="Arial"/>
          <w:color w:val="000000"/>
          <w:vertAlign w:val="superscript"/>
        </w:rPr>
        <w:t>9</w:t>
      </w:r>
      <w:r w:rsidR="00550744">
        <w:rPr>
          <w:rFonts w:ascii="Arial" w:hAnsi="Arial" w:cs="Arial"/>
          <w:color w:val="000000"/>
          <w:vertAlign w:val="superscript"/>
        </w:rPr>
        <w:t xml:space="preserve"> -</w:t>
      </w:r>
      <w:r w:rsidRPr="003133B4">
        <w:rPr>
          <w:rFonts w:ascii="Arial" w:hAnsi="Arial" w:cs="Arial"/>
          <w:color w:val="000000"/>
          <w:vertAlign w:val="superscript"/>
        </w:rPr>
        <w:t>11</w:t>
      </w:r>
    </w:p>
    <w:p w14:paraId="20DF5AE0" w14:textId="77777777" w:rsidR="003F61C1" w:rsidRPr="00697F6F" w:rsidRDefault="003F61C1" w:rsidP="00697F6F">
      <w:pPr>
        <w:pStyle w:val="NormalWeb"/>
        <w:spacing w:before="0" w:beforeAutospacing="0" w:after="0" w:afterAutospacing="0" w:line="360" w:lineRule="auto"/>
        <w:jc w:val="both"/>
        <w:rPr>
          <w:rFonts w:ascii="Arial" w:hAnsi="Arial" w:cs="Arial"/>
          <w:color w:val="000000"/>
        </w:rPr>
      </w:pPr>
      <w:r w:rsidRPr="00697F6F">
        <w:rPr>
          <w:rFonts w:ascii="Arial" w:hAnsi="Arial" w:cs="Arial"/>
          <w:color w:val="000000"/>
        </w:rPr>
        <w:t xml:space="preserve">A pesar de estos avances, la precisión y fiabilidad </w:t>
      </w:r>
      <w:proofErr w:type="spellStart"/>
      <w:r w:rsidRPr="00697F6F">
        <w:rPr>
          <w:rFonts w:ascii="Arial" w:hAnsi="Arial" w:cs="Arial"/>
          <w:color w:val="000000"/>
        </w:rPr>
        <w:t>odontométrica</w:t>
      </w:r>
      <w:proofErr w:type="spellEnd"/>
      <w:r w:rsidRPr="00697F6F">
        <w:rPr>
          <w:rFonts w:ascii="Arial" w:hAnsi="Arial" w:cs="Arial"/>
          <w:color w:val="000000"/>
        </w:rPr>
        <w:t xml:space="preserve"> de los softwares de alineadores transparentes continúa siendo un área de investigación activa.</w:t>
      </w:r>
    </w:p>
    <w:p w14:paraId="33ADF428" w14:textId="4804A791" w:rsidR="003F61C1" w:rsidRPr="00697F6F" w:rsidRDefault="003F61C1" w:rsidP="00697F6F">
      <w:pPr>
        <w:pStyle w:val="NormalWeb"/>
        <w:spacing w:before="0" w:beforeAutospacing="0" w:after="0" w:afterAutospacing="0" w:line="360" w:lineRule="auto"/>
        <w:jc w:val="both"/>
        <w:rPr>
          <w:rFonts w:ascii="Arial" w:hAnsi="Arial" w:cs="Arial"/>
          <w:color w:val="000000"/>
        </w:rPr>
      </w:pPr>
      <w:r w:rsidRPr="00697F6F">
        <w:rPr>
          <w:rFonts w:ascii="Arial" w:hAnsi="Arial" w:cs="Arial"/>
          <w:color w:val="000000"/>
        </w:rPr>
        <w:t>Algunos estudios han evaluado la reproducibilidad y concordancia de las mediciones obtenidas mediante plataformas digitales como</w:t>
      </w:r>
      <w:r w:rsidRPr="00697F6F">
        <w:rPr>
          <w:rStyle w:val="apple-converted-space"/>
          <w:rFonts w:ascii="Arial" w:eastAsia="Arial" w:hAnsi="Arial" w:cs="Arial"/>
        </w:rPr>
        <w:t> </w:t>
      </w:r>
      <w:proofErr w:type="spellStart"/>
      <w:r w:rsidRPr="00697F6F">
        <w:rPr>
          <w:rStyle w:val="whitespace-normal"/>
          <w:rFonts w:ascii="Arial" w:hAnsi="Arial" w:cs="Arial"/>
          <w:color w:val="000000"/>
        </w:rPr>
        <w:t>ClinCheck</w:t>
      </w:r>
      <w:proofErr w:type="spellEnd"/>
      <w:r w:rsidRPr="00697F6F">
        <w:rPr>
          <w:rStyle w:val="whitespace-normal"/>
          <w:rFonts w:ascii="Arial" w:hAnsi="Arial" w:cs="Arial"/>
          <w:color w:val="000000"/>
        </w:rPr>
        <w:t xml:space="preserve"> Pro 6.0</w:t>
      </w:r>
      <w:r w:rsidR="00425EE8">
        <w:rPr>
          <w:rStyle w:val="whitespace-normal"/>
          <w:rFonts w:ascii="Arial" w:hAnsi="Arial" w:cs="Arial"/>
          <w:color w:val="000000"/>
        </w:rPr>
        <w:t xml:space="preserve"> (</w:t>
      </w:r>
      <w:proofErr w:type="spellStart"/>
      <w:r w:rsidR="00425EE8" w:rsidRPr="00350063">
        <w:rPr>
          <w:rFonts w:ascii="Arial" w:hAnsi="Arial" w:cs="Arial"/>
          <w:color w:val="000000"/>
        </w:rPr>
        <w:t>Invisalign</w:t>
      </w:r>
      <w:proofErr w:type="spellEnd"/>
      <w:r w:rsidR="00425EE8" w:rsidRPr="00350063">
        <w:rPr>
          <w:rFonts w:ascii="Arial" w:hAnsi="Arial" w:cs="Arial"/>
          <w:color w:val="000000"/>
        </w:rPr>
        <w:t xml:space="preserve">®, </w:t>
      </w:r>
      <w:proofErr w:type="spellStart"/>
      <w:r w:rsidR="00425EE8" w:rsidRPr="00350063">
        <w:rPr>
          <w:rFonts w:ascii="Arial" w:hAnsi="Arial" w:cs="Arial"/>
          <w:color w:val="000000"/>
        </w:rPr>
        <w:t>Align</w:t>
      </w:r>
      <w:proofErr w:type="spellEnd"/>
      <w:r w:rsidR="00425EE8" w:rsidRPr="00350063">
        <w:rPr>
          <w:rFonts w:ascii="Arial" w:hAnsi="Arial" w:cs="Arial"/>
          <w:color w:val="000000"/>
        </w:rPr>
        <w:t xml:space="preserve"> </w:t>
      </w:r>
      <w:proofErr w:type="spellStart"/>
      <w:r w:rsidR="00425EE8" w:rsidRPr="00350063">
        <w:rPr>
          <w:rFonts w:ascii="Arial" w:hAnsi="Arial" w:cs="Arial"/>
          <w:color w:val="000000"/>
        </w:rPr>
        <w:t>Technology</w:t>
      </w:r>
      <w:proofErr w:type="spellEnd"/>
      <w:r w:rsidR="00425EE8">
        <w:rPr>
          <w:rFonts w:ascii="Arial" w:hAnsi="Arial" w:cs="Arial"/>
          <w:color w:val="000000"/>
        </w:rPr>
        <w:t>, Tempe, Arizona, EEUU)</w:t>
      </w:r>
      <w:r w:rsidRPr="00697F6F">
        <w:rPr>
          <w:rFonts w:ascii="Arial" w:hAnsi="Arial" w:cs="Arial"/>
          <w:color w:val="000000"/>
        </w:rPr>
        <w:t>, observando una elevada concordancia con métodos de referencia, aunque con ligeras discrepancias sistemáticas en determinadas mediciones dentarias y proporciones de Bolton</w:t>
      </w:r>
      <w:r w:rsidR="003133B4">
        <w:rPr>
          <w:rFonts w:ascii="Arial" w:hAnsi="Arial" w:cs="Arial"/>
          <w:color w:val="000000"/>
        </w:rPr>
        <w:t>.</w:t>
      </w:r>
      <w:r w:rsidRPr="003133B4">
        <w:rPr>
          <w:rFonts w:ascii="Arial" w:hAnsi="Arial" w:cs="Arial"/>
          <w:color w:val="000000"/>
          <w:vertAlign w:val="superscript"/>
        </w:rPr>
        <w:t>12,13</w:t>
      </w:r>
      <w:r w:rsidRPr="00697F6F">
        <w:rPr>
          <w:rFonts w:ascii="Arial" w:hAnsi="Arial" w:cs="Arial"/>
          <w:color w:val="000000"/>
        </w:rPr>
        <w:t xml:space="preserve"> Estos hallazgos sugieren que los distintos sistemas comerciales de alineadores podrían no proporcionar mediciones completamente equivalentes, lo que evidencia la necesidad de continuar investigando su precisión y concordancia.</w:t>
      </w:r>
    </w:p>
    <w:p w14:paraId="3F0DA0D8" w14:textId="77777777" w:rsidR="00A32044" w:rsidRPr="00697F6F" w:rsidRDefault="00A32044" w:rsidP="00697F6F">
      <w:pPr>
        <w:pStyle w:val="NormalWeb"/>
        <w:spacing w:before="0" w:beforeAutospacing="0" w:after="0" w:afterAutospacing="0" w:line="360" w:lineRule="auto"/>
        <w:jc w:val="both"/>
        <w:rPr>
          <w:rFonts w:ascii="Arial" w:hAnsi="Arial" w:cs="Arial"/>
          <w:color w:val="000000"/>
        </w:rPr>
      </w:pPr>
    </w:p>
    <w:p w14:paraId="0EF62272" w14:textId="1D17B9C2" w:rsidR="00550744" w:rsidRDefault="005D5D3A" w:rsidP="00270D8A">
      <w:pPr>
        <w:pStyle w:val="NormalWeb"/>
        <w:numPr>
          <w:ilvl w:val="0"/>
          <w:numId w:val="20"/>
        </w:numPr>
        <w:spacing w:before="0" w:beforeAutospacing="0" w:after="0" w:afterAutospacing="0" w:line="360" w:lineRule="auto"/>
        <w:jc w:val="both"/>
        <w:rPr>
          <w:rFonts w:ascii="Arial" w:hAnsi="Arial" w:cs="Arial"/>
          <w:b/>
          <w:bCs/>
          <w:color w:val="000000"/>
        </w:rPr>
      </w:pPr>
      <w:r>
        <w:rPr>
          <w:rFonts w:ascii="Arial" w:hAnsi="Arial" w:cs="Arial"/>
          <w:b/>
          <w:bCs/>
          <w:color w:val="000000"/>
        </w:rPr>
        <w:t>Objetivos</w:t>
      </w:r>
    </w:p>
    <w:p w14:paraId="3670F03C" w14:textId="77777777" w:rsidR="005D5D3A" w:rsidRPr="00697F6F" w:rsidRDefault="005D5D3A" w:rsidP="005D5D3A">
      <w:pPr>
        <w:pStyle w:val="NormalWeb"/>
        <w:spacing w:before="0" w:beforeAutospacing="0" w:after="0" w:afterAutospacing="0" w:line="360" w:lineRule="auto"/>
        <w:jc w:val="both"/>
        <w:rPr>
          <w:rFonts w:ascii="Arial" w:hAnsi="Arial" w:cs="Arial"/>
          <w:b/>
          <w:bCs/>
          <w:color w:val="000000"/>
        </w:rPr>
      </w:pPr>
    </w:p>
    <w:p w14:paraId="51BE8C5F" w14:textId="0A412219" w:rsidR="003F61C1" w:rsidRPr="00697F6F" w:rsidRDefault="003F61C1" w:rsidP="00697F6F">
      <w:pPr>
        <w:pStyle w:val="NormalWeb"/>
        <w:spacing w:before="0" w:beforeAutospacing="0" w:after="0" w:afterAutospacing="0" w:line="360" w:lineRule="auto"/>
        <w:jc w:val="both"/>
        <w:rPr>
          <w:rFonts w:ascii="Arial" w:hAnsi="Arial" w:cs="Arial"/>
          <w:color w:val="000000"/>
        </w:rPr>
      </w:pPr>
      <w:r w:rsidRPr="00697F6F">
        <w:rPr>
          <w:rFonts w:ascii="Arial" w:hAnsi="Arial" w:cs="Arial"/>
          <w:color w:val="000000"/>
        </w:rPr>
        <w:t>El presente estudio tiene como objetivo evaluar la fiabilidad, reproducibilidad y concordancia de las mediciones dentales obtenidas mediante distintos softwares de planificación de alineadores transparentes, comparándolas con mediciones manuales realizadas sobre modelos impresos en 3D, con el fin de analizar las posibles diferencias existentes entre plataformas digitales y valorar su aplicabilidad en la práctica clínica ortodóncica.</w:t>
      </w:r>
    </w:p>
    <w:p w14:paraId="3FFBB412" w14:textId="77777777" w:rsidR="00012125" w:rsidRPr="00697F6F" w:rsidRDefault="00012125" w:rsidP="00697F6F">
      <w:pPr>
        <w:numPr>
          <w:ilvl w:val="0"/>
          <w:numId w:val="18"/>
        </w:numPr>
        <w:spacing w:before="100" w:beforeAutospacing="1" w:after="100" w:afterAutospacing="1" w:line="360" w:lineRule="auto"/>
        <w:rPr>
          <w:sz w:val="24"/>
        </w:rPr>
      </w:pPr>
      <w:r w:rsidRPr="00697F6F">
        <w:rPr>
          <w:sz w:val="24"/>
        </w:rPr>
        <w:t xml:space="preserve">Comparar las anchuras </w:t>
      </w:r>
      <w:proofErr w:type="spellStart"/>
      <w:r w:rsidRPr="00697F6F">
        <w:rPr>
          <w:sz w:val="24"/>
        </w:rPr>
        <w:t>mesiodistales</w:t>
      </w:r>
      <w:proofErr w:type="spellEnd"/>
      <w:r w:rsidRPr="00697F6F">
        <w:rPr>
          <w:sz w:val="24"/>
        </w:rPr>
        <w:t xml:space="preserve"> dentarias individuales obtenidas mediante los distintos softwares de alineadores con las mediciones manuales realizadas sobre modelos impresos en 3D. </w:t>
      </w:r>
    </w:p>
    <w:p w14:paraId="3637E9EF" w14:textId="77777777" w:rsidR="00012125" w:rsidRPr="00697F6F" w:rsidRDefault="00012125" w:rsidP="00697F6F">
      <w:pPr>
        <w:numPr>
          <w:ilvl w:val="0"/>
          <w:numId w:val="18"/>
        </w:numPr>
        <w:spacing w:before="100" w:beforeAutospacing="1" w:after="100" w:afterAutospacing="1" w:line="360" w:lineRule="auto"/>
        <w:rPr>
          <w:sz w:val="24"/>
        </w:rPr>
      </w:pPr>
      <w:r w:rsidRPr="00697F6F">
        <w:rPr>
          <w:sz w:val="24"/>
        </w:rPr>
        <w:lastRenderedPageBreak/>
        <w:t xml:space="preserve">Determinar la concordancia y reproducibilidad de las mediciones proporcionadas por cada software mediante análisis de correlación y coeficiente de correlación intraclase. </w:t>
      </w:r>
    </w:p>
    <w:p w14:paraId="1A165609" w14:textId="77777777" w:rsidR="00012125" w:rsidRPr="00697F6F" w:rsidRDefault="00012125" w:rsidP="00697F6F">
      <w:pPr>
        <w:numPr>
          <w:ilvl w:val="0"/>
          <w:numId w:val="18"/>
        </w:numPr>
        <w:spacing w:before="100" w:beforeAutospacing="1" w:after="100" w:afterAutospacing="1" w:line="360" w:lineRule="auto"/>
        <w:rPr>
          <w:sz w:val="24"/>
        </w:rPr>
      </w:pPr>
      <w:r w:rsidRPr="00697F6F">
        <w:rPr>
          <w:sz w:val="24"/>
        </w:rPr>
        <w:t xml:space="preserve">Evaluar las diferencias existentes entre las distintas plataformas digitales en las mediciones dentarias individuales y acumulativas. </w:t>
      </w:r>
    </w:p>
    <w:p w14:paraId="65EF536F" w14:textId="77777777" w:rsidR="00012125" w:rsidRPr="00697F6F" w:rsidRDefault="00012125" w:rsidP="00697F6F">
      <w:pPr>
        <w:numPr>
          <w:ilvl w:val="0"/>
          <w:numId w:val="18"/>
        </w:numPr>
        <w:spacing w:before="100" w:beforeAutospacing="1" w:after="100" w:afterAutospacing="1" w:line="360" w:lineRule="auto"/>
        <w:rPr>
          <w:sz w:val="24"/>
        </w:rPr>
      </w:pPr>
      <w:r w:rsidRPr="00697F6F">
        <w:rPr>
          <w:sz w:val="24"/>
        </w:rPr>
        <w:t xml:space="preserve">Analizar la precisión de las mediciones acumulativas por sectores (3-3 y 6-6) y valorar la posible propagación del error derivada de la suma de múltiples mediciones dentarias. </w:t>
      </w:r>
    </w:p>
    <w:p w14:paraId="2960C40F" w14:textId="1250F9FB" w:rsidR="00012125" w:rsidRPr="00697F6F" w:rsidRDefault="00012125" w:rsidP="00697F6F">
      <w:pPr>
        <w:numPr>
          <w:ilvl w:val="0"/>
          <w:numId w:val="18"/>
        </w:numPr>
        <w:spacing w:before="100" w:beforeAutospacing="1" w:after="100" w:afterAutospacing="1" w:line="360" w:lineRule="auto"/>
        <w:rPr>
          <w:sz w:val="24"/>
        </w:rPr>
      </w:pPr>
      <w:r w:rsidRPr="00697F6F">
        <w:rPr>
          <w:sz w:val="24"/>
        </w:rPr>
        <w:t xml:space="preserve">Comparar la exactitud de las mediciones de distancia intercanina obtenidas mediante los distintos softwares respecto al método manual de referencia. </w:t>
      </w:r>
    </w:p>
    <w:p w14:paraId="004E3B29" w14:textId="77777777" w:rsidR="00012125" w:rsidRPr="00697F6F" w:rsidRDefault="00012125" w:rsidP="00697F6F">
      <w:pPr>
        <w:numPr>
          <w:ilvl w:val="0"/>
          <w:numId w:val="18"/>
        </w:numPr>
        <w:spacing w:before="100" w:beforeAutospacing="1" w:after="100" w:afterAutospacing="1" w:line="360" w:lineRule="auto"/>
        <w:rPr>
          <w:sz w:val="24"/>
        </w:rPr>
      </w:pPr>
      <w:r w:rsidRPr="00697F6F">
        <w:rPr>
          <w:sz w:val="24"/>
        </w:rPr>
        <w:t>Identificar posibles tendencias sistemáticas de sobreestimación o infraestimación en las mediciones proporcionadas por cada plataforma digital.</w:t>
      </w:r>
    </w:p>
    <w:p w14:paraId="509FDB59" w14:textId="77777777" w:rsidR="00012125" w:rsidRPr="00697F6F" w:rsidRDefault="00012125" w:rsidP="00697F6F">
      <w:pPr>
        <w:pStyle w:val="NormalWeb"/>
        <w:spacing w:before="0" w:beforeAutospacing="0" w:after="0" w:afterAutospacing="0" w:line="360" w:lineRule="auto"/>
        <w:jc w:val="both"/>
        <w:rPr>
          <w:rFonts w:ascii="Arial" w:hAnsi="Arial" w:cs="Arial"/>
          <w:color w:val="000000"/>
        </w:rPr>
      </w:pPr>
    </w:p>
    <w:p w14:paraId="7D74CBF2" w14:textId="77777777" w:rsidR="003F61C1" w:rsidRPr="00550744" w:rsidRDefault="003F61C1" w:rsidP="00270D8A">
      <w:pPr>
        <w:pStyle w:val="Prrafodelista"/>
        <w:numPr>
          <w:ilvl w:val="0"/>
          <w:numId w:val="20"/>
        </w:numPr>
        <w:spacing w:before="0" w:beforeAutospacing="0" w:after="0" w:afterAutospacing="0" w:line="360" w:lineRule="auto"/>
        <w:ind w:left="360"/>
        <w:jc w:val="both"/>
        <w:rPr>
          <w:rFonts w:ascii="Arial" w:hAnsi="Arial" w:cs="Arial"/>
          <w:b/>
          <w:bCs/>
          <w:lang w:val="es-ES"/>
        </w:rPr>
      </w:pPr>
      <w:r w:rsidRPr="00697F6F">
        <w:rPr>
          <w:rFonts w:ascii="Arial" w:hAnsi="Arial" w:cs="Arial"/>
          <w:b/>
          <w:bCs/>
          <w:color w:val="000000"/>
          <w:lang w:val="es-ES"/>
        </w:rPr>
        <w:t>Material y métodos</w:t>
      </w:r>
    </w:p>
    <w:p w14:paraId="3D7B31C0" w14:textId="77777777" w:rsidR="00550744" w:rsidRPr="00697F6F" w:rsidRDefault="00550744" w:rsidP="00550744">
      <w:pPr>
        <w:pStyle w:val="Prrafodelista"/>
        <w:spacing w:before="0" w:beforeAutospacing="0" w:after="0" w:afterAutospacing="0" w:line="360" w:lineRule="auto"/>
        <w:ind w:left="360"/>
        <w:jc w:val="both"/>
        <w:rPr>
          <w:rFonts w:ascii="Arial" w:hAnsi="Arial" w:cs="Arial"/>
          <w:b/>
          <w:bCs/>
          <w:lang w:val="es-ES"/>
        </w:rPr>
      </w:pPr>
    </w:p>
    <w:p w14:paraId="04C0F303" w14:textId="77777777" w:rsidR="003F61C1" w:rsidRPr="00697F6F" w:rsidRDefault="003F61C1" w:rsidP="00270D8A">
      <w:pPr>
        <w:spacing w:after="0" w:line="360" w:lineRule="auto"/>
        <w:ind w:left="0" w:firstLine="0"/>
        <w:rPr>
          <w:sz w:val="24"/>
        </w:rPr>
      </w:pPr>
      <w:r w:rsidRPr="00697F6F">
        <w:rPr>
          <w:sz w:val="24"/>
        </w:rPr>
        <w:t>Se realizó un estudio analítico observacional in vitro con el objetivo de evaluar la precisión y concordancia de diferentes softwares de ortodoncia digital mediante la comparación de mediciones dentarias obtenidas digitalmente frente a mediciones manuales sobre modelos impresos.</w:t>
      </w:r>
    </w:p>
    <w:p w14:paraId="7937635F" w14:textId="77777777" w:rsidR="003F61C1" w:rsidRPr="00697F6F" w:rsidRDefault="003F61C1" w:rsidP="00697F6F">
      <w:pPr>
        <w:spacing w:after="0" w:line="360" w:lineRule="auto"/>
        <w:ind w:left="0"/>
        <w:rPr>
          <w:sz w:val="24"/>
        </w:rPr>
      </w:pPr>
    </w:p>
    <w:p w14:paraId="5CEC36EF" w14:textId="77777777" w:rsidR="003F61C1" w:rsidRPr="00697F6F" w:rsidRDefault="003F61C1" w:rsidP="00270D8A">
      <w:pPr>
        <w:spacing w:after="0" w:line="360" w:lineRule="auto"/>
        <w:ind w:left="0" w:firstLine="0"/>
        <w:rPr>
          <w:sz w:val="24"/>
        </w:rPr>
      </w:pPr>
      <w:r w:rsidRPr="00697F6F">
        <w:rPr>
          <w:sz w:val="24"/>
        </w:rPr>
        <w:t>Selección de la muestra</w:t>
      </w:r>
    </w:p>
    <w:p w14:paraId="6D045FBD" w14:textId="77777777" w:rsidR="003F61C1" w:rsidRPr="00697F6F" w:rsidRDefault="003F61C1" w:rsidP="00697F6F">
      <w:pPr>
        <w:spacing w:after="0" w:line="360" w:lineRule="auto"/>
        <w:ind w:left="0"/>
        <w:rPr>
          <w:sz w:val="24"/>
        </w:rPr>
      </w:pPr>
    </w:p>
    <w:p w14:paraId="5BD9CB99" w14:textId="3CDEBD8B" w:rsidR="003F61C1" w:rsidRPr="00137D3E" w:rsidRDefault="003F61C1" w:rsidP="00270D8A">
      <w:pPr>
        <w:spacing w:after="0" w:line="360" w:lineRule="auto"/>
        <w:ind w:left="0" w:firstLine="0"/>
        <w:rPr>
          <w:sz w:val="24"/>
        </w:rPr>
      </w:pPr>
      <w:r w:rsidRPr="00137D3E">
        <w:rPr>
          <w:sz w:val="24"/>
        </w:rPr>
        <w:t xml:space="preserve">Se seleccionaron un total de 20 </w:t>
      </w:r>
      <w:r w:rsidR="00E72DAE">
        <w:rPr>
          <w:sz w:val="24"/>
        </w:rPr>
        <w:t xml:space="preserve">pacientes </w:t>
      </w:r>
      <w:r w:rsidR="00737C97" w:rsidRPr="00137D3E">
        <w:rPr>
          <w:sz w:val="24"/>
        </w:rPr>
        <w:t xml:space="preserve">en tratamiento o que habían finalizado un tratamiento de ortodoncia mediante alineadores </w:t>
      </w:r>
      <w:r w:rsidR="00137D3E" w:rsidRPr="00137D3E">
        <w:rPr>
          <w:sz w:val="24"/>
        </w:rPr>
        <w:t xml:space="preserve">transparentes, </w:t>
      </w:r>
      <w:r w:rsidR="00E72DAE">
        <w:rPr>
          <w:sz w:val="24"/>
        </w:rPr>
        <w:t xml:space="preserve">cuyos registros digitales fueron </w:t>
      </w:r>
      <w:r w:rsidR="00137D3E" w:rsidRPr="00137D3E">
        <w:rPr>
          <w:sz w:val="24"/>
        </w:rPr>
        <w:t>obtenidos</w:t>
      </w:r>
      <w:r w:rsidRPr="00137D3E">
        <w:rPr>
          <w:sz w:val="24"/>
        </w:rPr>
        <w:t xml:space="preserve"> de los archivos de la Universidad Europea de Valencia</w:t>
      </w:r>
      <w:r w:rsidR="00E72DAE">
        <w:rPr>
          <w:sz w:val="24"/>
        </w:rPr>
        <w:t>.</w:t>
      </w:r>
      <w:r w:rsidRPr="00137D3E">
        <w:rPr>
          <w:sz w:val="24"/>
        </w:rPr>
        <w:t xml:space="preserve"> </w:t>
      </w:r>
      <w:r w:rsidR="00E72DAE">
        <w:rPr>
          <w:sz w:val="24"/>
        </w:rPr>
        <w:t xml:space="preserve">Los modelos fueron previamente adquiridos mediante </w:t>
      </w:r>
      <w:r w:rsidRPr="00137D3E">
        <w:rPr>
          <w:sz w:val="24"/>
        </w:rPr>
        <w:t>un escáner intraoral </w:t>
      </w:r>
      <w:proofErr w:type="spellStart"/>
      <w:r w:rsidRPr="00137D3E">
        <w:rPr>
          <w:sz w:val="24"/>
        </w:rPr>
        <w:t>iTero</w:t>
      </w:r>
      <w:proofErr w:type="spellEnd"/>
      <w:r w:rsidRPr="00137D3E">
        <w:rPr>
          <w:sz w:val="24"/>
        </w:rPr>
        <w:t xml:space="preserve"> </w:t>
      </w:r>
      <w:proofErr w:type="spellStart"/>
      <w:r w:rsidRPr="00137D3E">
        <w:rPr>
          <w:sz w:val="24"/>
        </w:rPr>
        <w:t>Element</w:t>
      </w:r>
      <w:proofErr w:type="spellEnd"/>
      <w:r w:rsidRPr="00137D3E">
        <w:rPr>
          <w:sz w:val="24"/>
        </w:rPr>
        <w:t> (</w:t>
      </w:r>
      <w:proofErr w:type="spellStart"/>
      <w:r w:rsidRPr="00137D3E">
        <w:rPr>
          <w:sz w:val="24"/>
        </w:rPr>
        <w:t>Align</w:t>
      </w:r>
      <w:proofErr w:type="spellEnd"/>
      <w:r w:rsidRPr="00137D3E">
        <w:rPr>
          <w:sz w:val="24"/>
        </w:rPr>
        <w:t xml:space="preserve"> </w:t>
      </w:r>
      <w:proofErr w:type="spellStart"/>
      <w:r w:rsidRPr="00137D3E">
        <w:rPr>
          <w:sz w:val="24"/>
        </w:rPr>
        <w:t>Technology</w:t>
      </w:r>
      <w:proofErr w:type="spellEnd"/>
      <w:r w:rsidRPr="00137D3E">
        <w:rPr>
          <w:sz w:val="24"/>
        </w:rPr>
        <w:t xml:space="preserve">, Orchard Parkway, San José, CA, </w:t>
      </w:r>
      <w:r w:rsidRPr="00137D3E">
        <w:rPr>
          <w:sz w:val="24"/>
        </w:rPr>
        <w:lastRenderedPageBreak/>
        <w:t>USA). Se analizaron un total de</w:t>
      </w:r>
      <w:r w:rsidR="00A7538D" w:rsidRPr="00137D3E">
        <w:rPr>
          <w:sz w:val="24"/>
        </w:rPr>
        <w:t xml:space="preserve"> 20 modelos dentales,</w:t>
      </w:r>
      <w:r w:rsidRPr="00137D3E">
        <w:rPr>
          <w:sz w:val="24"/>
        </w:rPr>
        <w:t xml:space="preserve"> 40 arcadas dentarias (superiores e inferiores) y 480 dientes permanentes individuales.</w:t>
      </w:r>
    </w:p>
    <w:p w14:paraId="2FD93DCD" w14:textId="27EC5D58" w:rsidR="00737C97" w:rsidRDefault="004A1CCC" w:rsidP="00737C97">
      <w:pPr>
        <w:spacing w:after="0" w:line="360" w:lineRule="auto"/>
        <w:ind w:left="0" w:firstLine="0"/>
        <w:rPr>
          <w:sz w:val="24"/>
        </w:rPr>
      </w:pPr>
      <w:r w:rsidRPr="004A1CCC">
        <w:rPr>
          <w:sz w:val="24"/>
        </w:rPr>
        <w:t>El presente estudio fue evaluado y autorizado por la Comisión de Investigación de la Universidad Europea, con dictamen favorable y código de referencia</w:t>
      </w:r>
      <w:r w:rsidRPr="004A1CCC">
        <w:rPr>
          <w:rStyle w:val="apple-converted-space"/>
          <w:sz w:val="24"/>
        </w:rPr>
        <w:t> </w:t>
      </w:r>
      <w:r w:rsidRPr="004A1CCC">
        <w:rPr>
          <w:rStyle w:val="Textoennegrita"/>
          <w:b w:val="0"/>
          <w:bCs w:val="0"/>
          <w:sz w:val="24"/>
        </w:rPr>
        <w:t>CI 2026-604</w:t>
      </w:r>
      <w:r w:rsidRPr="004A1CCC">
        <w:rPr>
          <w:b/>
          <w:bCs/>
          <w:sz w:val="24"/>
        </w:rPr>
        <w:t>.</w:t>
      </w:r>
      <w:r w:rsidRPr="004A1CCC">
        <w:rPr>
          <w:sz w:val="24"/>
        </w:rPr>
        <w:t xml:space="preserve"> La investigación se desarrolló de acuerdo con los principios éticos aplicables a la investigación biomédica y la normativa vigente en materia de protección de datos personales. Todos los pacientes incluidos habían otorgado previamente su consentimiento informado para el uso de sus registros con fines docentes y de investigación. Los modelos digitales fueron anonimizados antes de su análisis, garantizando la confidencialidad de la información</w:t>
      </w:r>
      <w:r>
        <w:rPr>
          <w:sz w:val="24"/>
        </w:rPr>
        <w:t>.</w:t>
      </w:r>
    </w:p>
    <w:p w14:paraId="3083D0C6" w14:textId="77777777" w:rsidR="004A1CCC" w:rsidRDefault="004A1CCC" w:rsidP="00737C97">
      <w:pPr>
        <w:spacing w:after="0" w:line="360" w:lineRule="auto"/>
        <w:ind w:left="0" w:firstLine="0"/>
        <w:rPr>
          <w:sz w:val="24"/>
        </w:rPr>
      </w:pPr>
    </w:p>
    <w:p w14:paraId="4D6482D3" w14:textId="32C27A09" w:rsidR="003F61C1" w:rsidRDefault="004A1CCC" w:rsidP="004A1CCC">
      <w:pPr>
        <w:spacing w:after="0" w:line="360" w:lineRule="auto"/>
        <w:ind w:left="0" w:firstLine="0"/>
        <w:rPr>
          <w:sz w:val="24"/>
        </w:rPr>
      </w:pPr>
      <w:r>
        <w:rPr>
          <w:sz w:val="24"/>
        </w:rPr>
        <w:t>La inclusión de los participantes en el estudio se realizó respondiendo a los siguientes criterios:</w:t>
      </w:r>
    </w:p>
    <w:p w14:paraId="382E4D5E" w14:textId="77777777" w:rsidR="004A1CCC" w:rsidRPr="00697F6F" w:rsidRDefault="004A1CCC" w:rsidP="004A1CCC">
      <w:pPr>
        <w:spacing w:after="0" w:line="360" w:lineRule="auto"/>
        <w:ind w:left="0" w:firstLine="0"/>
        <w:rPr>
          <w:sz w:val="24"/>
        </w:rPr>
      </w:pPr>
    </w:p>
    <w:p w14:paraId="23FBB51E" w14:textId="77777777" w:rsidR="003F61C1" w:rsidRPr="00697F6F" w:rsidRDefault="003F61C1" w:rsidP="00270D8A">
      <w:pPr>
        <w:spacing w:after="0" w:line="360" w:lineRule="auto"/>
        <w:ind w:left="0" w:firstLine="0"/>
        <w:rPr>
          <w:sz w:val="24"/>
        </w:rPr>
      </w:pPr>
      <w:r w:rsidRPr="00697F6F">
        <w:rPr>
          <w:sz w:val="24"/>
        </w:rPr>
        <w:t>Criterios de inclusión:</w:t>
      </w:r>
    </w:p>
    <w:p w14:paraId="0A5FF8EC" w14:textId="77777777" w:rsidR="003F61C1" w:rsidRPr="00697F6F" w:rsidRDefault="003F61C1" w:rsidP="00697F6F">
      <w:pPr>
        <w:numPr>
          <w:ilvl w:val="0"/>
          <w:numId w:val="10"/>
        </w:numPr>
        <w:tabs>
          <w:tab w:val="clear" w:pos="720"/>
          <w:tab w:val="num" w:pos="1080"/>
        </w:tabs>
        <w:spacing w:after="0" w:line="360" w:lineRule="auto"/>
        <w:ind w:left="360"/>
        <w:rPr>
          <w:sz w:val="24"/>
        </w:rPr>
      </w:pPr>
      <w:r w:rsidRPr="00697F6F">
        <w:rPr>
          <w:sz w:val="24"/>
        </w:rPr>
        <w:t>Dentición permanente completa, desde primer molar a primer molar.</w:t>
      </w:r>
    </w:p>
    <w:p w14:paraId="1EDD31FB" w14:textId="77777777" w:rsidR="003F61C1" w:rsidRPr="00697F6F" w:rsidRDefault="003F61C1" w:rsidP="00697F6F">
      <w:pPr>
        <w:numPr>
          <w:ilvl w:val="0"/>
          <w:numId w:val="10"/>
        </w:numPr>
        <w:tabs>
          <w:tab w:val="clear" w:pos="720"/>
          <w:tab w:val="num" w:pos="1080"/>
        </w:tabs>
        <w:spacing w:after="0" w:line="360" w:lineRule="auto"/>
        <w:ind w:left="360"/>
        <w:rPr>
          <w:sz w:val="24"/>
        </w:rPr>
      </w:pPr>
      <w:r w:rsidRPr="00697F6F">
        <w:rPr>
          <w:sz w:val="24"/>
        </w:rPr>
        <w:t>Sin ausencias dentarias (agenesias o extracciones previas).</w:t>
      </w:r>
    </w:p>
    <w:p w14:paraId="26D31F29" w14:textId="77777777" w:rsidR="003F61C1" w:rsidRPr="00697F6F" w:rsidRDefault="003F61C1" w:rsidP="00697F6F">
      <w:pPr>
        <w:numPr>
          <w:ilvl w:val="0"/>
          <w:numId w:val="10"/>
        </w:numPr>
        <w:tabs>
          <w:tab w:val="clear" w:pos="720"/>
          <w:tab w:val="num" w:pos="1080"/>
        </w:tabs>
        <w:spacing w:after="0" w:line="360" w:lineRule="auto"/>
        <w:ind w:left="360"/>
        <w:rPr>
          <w:sz w:val="24"/>
        </w:rPr>
      </w:pPr>
      <w:r w:rsidRPr="00697F6F">
        <w:rPr>
          <w:sz w:val="24"/>
        </w:rPr>
        <w:t xml:space="preserve">Apiñamiento menor de 5 </w:t>
      </w:r>
      <w:proofErr w:type="spellStart"/>
      <w:r w:rsidRPr="00697F6F">
        <w:rPr>
          <w:sz w:val="24"/>
        </w:rPr>
        <w:t>mm.</w:t>
      </w:r>
      <w:proofErr w:type="spellEnd"/>
    </w:p>
    <w:p w14:paraId="0C5F2B7C" w14:textId="77777777" w:rsidR="003F61C1" w:rsidRDefault="003F61C1" w:rsidP="00697F6F">
      <w:pPr>
        <w:numPr>
          <w:ilvl w:val="0"/>
          <w:numId w:val="10"/>
        </w:numPr>
        <w:tabs>
          <w:tab w:val="clear" w:pos="720"/>
          <w:tab w:val="num" w:pos="1080"/>
        </w:tabs>
        <w:spacing w:after="0" w:line="360" w:lineRule="auto"/>
        <w:ind w:left="360"/>
        <w:rPr>
          <w:sz w:val="24"/>
        </w:rPr>
      </w:pPr>
      <w:r w:rsidRPr="00697F6F">
        <w:rPr>
          <w:sz w:val="24"/>
        </w:rPr>
        <w:t>Escaneado intraoral de calidad adecuada, sin artefactos ni pérdidas de información.</w:t>
      </w:r>
    </w:p>
    <w:p w14:paraId="6008BFA2" w14:textId="77777777" w:rsidR="00270D8A" w:rsidRPr="00697F6F" w:rsidRDefault="00270D8A" w:rsidP="00270D8A">
      <w:pPr>
        <w:spacing w:after="0" w:line="360" w:lineRule="auto"/>
        <w:ind w:left="360" w:firstLine="0"/>
        <w:rPr>
          <w:sz w:val="24"/>
        </w:rPr>
      </w:pPr>
    </w:p>
    <w:p w14:paraId="3A13E161" w14:textId="77777777" w:rsidR="003F61C1" w:rsidRPr="00697F6F" w:rsidRDefault="003F61C1" w:rsidP="00270D8A">
      <w:pPr>
        <w:spacing w:after="0" w:line="360" w:lineRule="auto"/>
        <w:ind w:left="0" w:firstLine="0"/>
        <w:rPr>
          <w:sz w:val="24"/>
        </w:rPr>
      </w:pPr>
      <w:r w:rsidRPr="00697F6F">
        <w:rPr>
          <w:sz w:val="24"/>
        </w:rPr>
        <w:t>Criterios de exclusión</w:t>
      </w:r>
    </w:p>
    <w:p w14:paraId="27BA1BF5" w14:textId="77777777" w:rsidR="003F61C1" w:rsidRPr="00697F6F" w:rsidRDefault="003F61C1" w:rsidP="00697F6F">
      <w:pPr>
        <w:numPr>
          <w:ilvl w:val="0"/>
          <w:numId w:val="11"/>
        </w:numPr>
        <w:tabs>
          <w:tab w:val="clear" w:pos="720"/>
          <w:tab w:val="num" w:pos="1080"/>
        </w:tabs>
        <w:spacing w:after="0" w:line="360" w:lineRule="auto"/>
        <w:ind w:left="360"/>
        <w:rPr>
          <w:sz w:val="24"/>
        </w:rPr>
      </w:pPr>
      <w:r w:rsidRPr="00697F6F">
        <w:rPr>
          <w:sz w:val="24"/>
        </w:rPr>
        <w:t>Coronas, carillas, puentes o restauraciones extensas.</w:t>
      </w:r>
    </w:p>
    <w:p w14:paraId="29CF580D" w14:textId="77777777" w:rsidR="003F61C1" w:rsidRPr="00697F6F" w:rsidRDefault="003F61C1" w:rsidP="00697F6F">
      <w:pPr>
        <w:numPr>
          <w:ilvl w:val="0"/>
          <w:numId w:val="11"/>
        </w:numPr>
        <w:tabs>
          <w:tab w:val="clear" w:pos="720"/>
          <w:tab w:val="num" w:pos="1080"/>
        </w:tabs>
        <w:spacing w:after="0" w:line="360" w:lineRule="auto"/>
        <w:ind w:left="360"/>
        <w:rPr>
          <w:sz w:val="24"/>
        </w:rPr>
      </w:pPr>
      <w:r w:rsidRPr="00697F6F">
        <w:rPr>
          <w:sz w:val="24"/>
        </w:rPr>
        <w:t>Implantes dentales.</w:t>
      </w:r>
    </w:p>
    <w:p w14:paraId="1271C098" w14:textId="77777777" w:rsidR="003F61C1" w:rsidRPr="00697F6F" w:rsidRDefault="003F61C1" w:rsidP="00697F6F">
      <w:pPr>
        <w:numPr>
          <w:ilvl w:val="0"/>
          <w:numId w:val="11"/>
        </w:numPr>
        <w:tabs>
          <w:tab w:val="clear" w:pos="720"/>
          <w:tab w:val="num" w:pos="1080"/>
        </w:tabs>
        <w:spacing w:after="0" w:line="360" w:lineRule="auto"/>
        <w:ind w:left="360"/>
        <w:rPr>
          <w:sz w:val="24"/>
        </w:rPr>
      </w:pPr>
      <w:r w:rsidRPr="00697F6F">
        <w:rPr>
          <w:sz w:val="24"/>
        </w:rPr>
        <w:t>Ausencias dentarias.</w:t>
      </w:r>
    </w:p>
    <w:p w14:paraId="30F640D7" w14:textId="77777777" w:rsidR="003F61C1" w:rsidRPr="00697F6F" w:rsidRDefault="003F61C1" w:rsidP="00697F6F">
      <w:pPr>
        <w:numPr>
          <w:ilvl w:val="0"/>
          <w:numId w:val="11"/>
        </w:numPr>
        <w:tabs>
          <w:tab w:val="clear" w:pos="720"/>
          <w:tab w:val="num" w:pos="1080"/>
        </w:tabs>
        <w:spacing w:after="0" w:line="360" w:lineRule="auto"/>
        <w:ind w:left="360"/>
        <w:rPr>
          <w:sz w:val="24"/>
        </w:rPr>
      </w:pPr>
      <w:r w:rsidRPr="00697F6F">
        <w:rPr>
          <w:sz w:val="24"/>
        </w:rPr>
        <w:t>Escaneados con distorsiones, zonas incompletas o baja resolución.</w:t>
      </w:r>
    </w:p>
    <w:p w14:paraId="722245BA" w14:textId="77777777" w:rsidR="003F61C1" w:rsidRPr="00697F6F" w:rsidRDefault="003F61C1" w:rsidP="00697F6F">
      <w:pPr>
        <w:numPr>
          <w:ilvl w:val="0"/>
          <w:numId w:val="11"/>
        </w:numPr>
        <w:tabs>
          <w:tab w:val="clear" w:pos="720"/>
          <w:tab w:val="num" w:pos="1080"/>
        </w:tabs>
        <w:spacing w:after="0" w:line="360" w:lineRule="auto"/>
        <w:ind w:left="360"/>
        <w:rPr>
          <w:sz w:val="24"/>
        </w:rPr>
      </w:pPr>
      <w:r w:rsidRPr="00697F6F">
        <w:rPr>
          <w:sz w:val="24"/>
        </w:rPr>
        <w:t>Dentición mixta.</w:t>
      </w:r>
    </w:p>
    <w:p w14:paraId="70816D82" w14:textId="77777777" w:rsidR="00AB5869" w:rsidRPr="00697F6F" w:rsidRDefault="00AB5869" w:rsidP="00697F6F">
      <w:pPr>
        <w:spacing w:after="0" w:line="360" w:lineRule="auto"/>
        <w:ind w:left="0"/>
        <w:rPr>
          <w:sz w:val="24"/>
        </w:rPr>
      </w:pPr>
    </w:p>
    <w:p w14:paraId="6FFF21C7" w14:textId="1C36770A" w:rsidR="003F61C1" w:rsidRPr="00697F6F" w:rsidRDefault="003F61C1" w:rsidP="00270D8A">
      <w:pPr>
        <w:spacing w:after="0" w:line="360" w:lineRule="auto"/>
        <w:ind w:left="0" w:firstLine="0"/>
        <w:rPr>
          <w:sz w:val="24"/>
        </w:rPr>
      </w:pPr>
      <w:r w:rsidRPr="00697F6F">
        <w:rPr>
          <w:sz w:val="24"/>
        </w:rPr>
        <w:t>Obtención de los modelos físicos</w:t>
      </w:r>
    </w:p>
    <w:p w14:paraId="29BFB426" w14:textId="21EA75A9" w:rsidR="003F61C1" w:rsidRPr="00697F6F" w:rsidRDefault="003F61C1" w:rsidP="003133B4">
      <w:pPr>
        <w:spacing w:after="0" w:line="360" w:lineRule="auto"/>
        <w:ind w:left="0"/>
        <w:rPr>
          <w:sz w:val="24"/>
        </w:rPr>
      </w:pPr>
      <w:r w:rsidRPr="00697F6F">
        <w:rPr>
          <w:sz w:val="24"/>
        </w:rPr>
        <w:br/>
        <w:t xml:space="preserve">Los modelos digitales seleccionados fueron impresos mediante impresora 3D de </w:t>
      </w:r>
      <w:r w:rsidRPr="00697F6F">
        <w:rPr>
          <w:sz w:val="24"/>
        </w:rPr>
        <w:lastRenderedPageBreak/>
        <w:t>resina </w:t>
      </w:r>
      <w:proofErr w:type="spellStart"/>
      <w:r w:rsidRPr="00697F6F">
        <w:rPr>
          <w:sz w:val="24"/>
        </w:rPr>
        <w:t>Elegoo</w:t>
      </w:r>
      <w:proofErr w:type="spellEnd"/>
      <w:r w:rsidRPr="00697F6F">
        <w:rPr>
          <w:sz w:val="24"/>
        </w:rPr>
        <w:t xml:space="preserve"> </w:t>
      </w:r>
      <w:proofErr w:type="spellStart"/>
      <w:r w:rsidRPr="00697F6F">
        <w:rPr>
          <w:sz w:val="24"/>
        </w:rPr>
        <w:t>Saturn</w:t>
      </w:r>
      <w:proofErr w:type="spellEnd"/>
      <w:r w:rsidRPr="00697F6F">
        <w:rPr>
          <w:sz w:val="24"/>
        </w:rPr>
        <w:t xml:space="preserve"> 4 ultra (</w:t>
      </w:r>
      <w:proofErr w:type="spellStart"/>
      <w:r w:rsidRPr="00697F6F">
        <w:rPr>
          <w:sz w:val="24"/>
        </w:rPr>
        <w:t>Elegoo</w:t>
      </w:r>
      <w:proofErr w:type="spellEnd"/>
      <w:r w:rsidRPr="00697F6F">
        <w:rPr>
          <w:sz w:val="24"/>
        </w:rPr>
        <w:t xml:space="preserve">, </w:t>
      </w:r>
      <w:proofErr w:type="spellStart"/>
      <w:r w:rsidRPr="00697F6F">
        <w:rPr>
          <w:sz w:val="24"/>
        </w:rPr>
        <w:t>Shenzen</w:t>
      </w:r>
      <w:proofErr w:type="spellEnd"/>
      <w:r w:rsidRPr="00697F6F">
        <w:rPr>
          <w:sz w:val="24"/>
        </w:rPr>
        <w:t>, China) usando resina lavable-</w:t>
      </w:r>
      <w:proofErr w:type="spellStart"/>
      <w:r w:rsidRPr="00697F6F">
        <w:rPr>
          <w:sz w:val="24"/>
        </w:rPr>
        <w:t>fotopolimerizable</w:t>
      </w:r>
      <w:proofErr w:type="spellEnd"/>
      <w:r w:rsidRPr="00697F6F">
        <w:rPr>
          <w:sz w:val="24"/>
        </w:rPr>
        <w:t xml:space="preserve"> </w:t>
      </w:r>
      <w:proofErr w:type="spellStart"/>
      <w:r w:rsidRPr="00697F6F">
        <w:rPr>
          <w:sz w:val="24"/>
        </w:rPr>
        <w:t>Elegoo</w:t>
      </w:r>
      <w:proofErr w:type="spellEnd"/>
      <w:r w:rsidRPr="00697F6F">
        <w:rPr>
          <w:sz w:val="24"/>
        </w:rPr>
        <w:t xml:space="preserve">. La impresión se realizó con un grosor de capa de 50 micras para garantizar la precisión de las estructuras dentales. Posteriormente, los modelos fueron lavados con agua y curados con luz ultravioleta según las especificaciones del fabricante. La elección de la tecnología MSLA y de la resina lavable al agua está fundamentada en estudios previos de validación clínica </w:t>
      </w:r>
      <w:r w:rsidRPr="003133B4">
        <w:rPr>
          <w:sz w:val="24"/>
          <w:vertAlign w:val="superscript"/>
        </w:rPr>
        <w:t>14, 15</w:t>
      </w:r>
    </w:p>
    <w:p w14:paraId="4A01003D" w14:textId="77777777" w:rsidR="003F61C1" w:rsidRPr="00697F6F" w:rsidRDefault="003F61C1" w:rsidP="00270D8A">
      <w:pPr>
        <w:spacing w:after="0" w:line="360" w:lineRule="auto"/>
        <w:ind w:left="0" w:firstLine="0"/>
        <w:rPr>
          <w:sz w:val="24"/>
        </w:rPr>
      </w:pPr>
      <w:r w:rsidRPr="00697F6F">
        <w:rPr>
          <w:sz w:val="24"/>
        </w:rPr>
        <w:t>Evaluación y mediciones</w:t>
      </w:r>
    </w:p>
    <w:p w14:paraId="56AC68C1" w14:textId="032A9DF7" w:rsidR="002B6D4C" w:rsidRPr="00697F6F" w:rsidRDefault="002B6D4C" w:rsidP="00697F6F">
      <w:pPr>
        <w:pStyle w:val="NormalWeb"/>
        <w:spacing w:line="360" w:lineRule="auto"/>
        <w:jc w:val="both"/>
        <w:rPr>
          <w:rFonts w:ascii="Arial" w:hAnsi="Arial" w:cs="Arial"/>
          <w:color w:val="000000"/>
          <w:lang w:val="es-IC"/>
        </w:rPr>
      </w:pPr>
      <w:r w:rsidRPr="00697F6F">
        <w:rPr>
          <w:rFonts w:ascii="Arial" w:hAnsi="Arial" w:cs="Arial"/>
          <w:color w:val="000000"/>
        </w:rPr>
        <w:t xml:space="preserve">Las mediciones manuales se realizaron sobre los modelos impresos el mismo día de su fabricación, con el fin de minimizar posibles alteraciones dimensionales derivadas de la contracción del material. Tras la realización de las mediciones iniciales, los modelos fueron almacenados en recipientes cerrados, protegidos de la luz solar directa y mantenidos a temperatura ambiente estable hasta la realización de una segunda serie de mediciones a los 20 días. Estas condiciones de almacenamiento se establecieron con el objetivo de reducir posibles cambios dimensionales asociados al envejecimiento del material. Para la obtención de las mediciones se utilizó un pie de rey digital de punta fina (Royal </w:t>
      </w:r>
      <w:proofErr w:type="spellStart"/>
      <w:r w:rsidRPr="00697F6F">
        <w:rPr>
          <w:rFonts w:ascii="Arial" w:hAnsi="Arial" w:cs="Arial"/>
          <w:color w:val="000000"/>
        </w:rPr>
        <w:t>Dent</w:t>
      </w:r>
      <w:proofErr w:type="spellEnd"/>
      <w:r w:rsidRPr="00697F6F">
        <w:rPr>
          <w:rFonts w:ascii="Arial" w:hAnsi="Arial" w:cs="Arial"/>
          <w:color w:val="000000"/>
        </w:rPr>
        <w:t xml:space="preserve">), previamente calibrado, con una resolución de 0,01 </w:t>
      </w:r>
      <w:proofErr w:type="spellStart"/>
      <w:r w:rsidRPr="00697F6F">
        <w:rPr>
          <w:rFonts w:ascii="Arial" w:hAnsi="Arial" w:cs="Arial"/>
          <w:color w:val="000000"/>
        </w:rPr>
        <w:t>mm.</w:t>
      </w:r>
      <w:proofErr w:type="spellEnd"/>
      <w:r w:rsidRPr="00697F6F">
        <w:rPr>
          <w:rFonts w:ascii="Arial" w:hAnsi="Arial" w:cs="Arial"/>
          <w:color w:val="000000"/>
        </w:rPr>
        <w:t xml:space="preserve"> Cada variable fue medida de forma independiente por dos operadores distintos. A su vez, cada operador realizó dos mediciones de cada variable en momentos diferentes, con un intervalo de 20 días entre ambas mediciones, obteniéndose un total de cuatro registros por variable. Posteriormente, se calculó la media de los valores obtenidos para cada variable con el objetivo de reducir posibles sesgos. La reproducibilidad </w:t>
      </w:r>
      <w:proofErr w:type="spellStart"/>
      <w:r w:rsidRPr="00697F6F">
        <w:rPr>
          <w:rFonts w:ascii="Arial" w:hAnsi="Arial" w:cs="Arial"/>
          <w:color w:val="000000"/>
        </w:rPr>
        <w:t>intraobservador</w:t>
      </w:r>
      <w:proofErr w:type="spellEnd"/>
      <w:r w:rsidRPr="00697F6F">
        <w:rPr>
          <w:rFonts w:ascii="Arial" w:hAnsi="Arial" w:cs="Arial"/>
          <w:color w:val="000000"/>
        </w:rPr>
        <w:t xml:space="preserve"> e </w:t>
      </w:r>
      <w:proofErr w:type="spellStart"/>
      <w:r w:rsidRPr="00697F6F">
        <w:rPr>
          <w:rFonts w:ascii="Arial" w:hAnsi="Arial" w:cs="Arial"/>
          <w:color w:val="000000"/>
        </w:rPr>
        <w:t>interoperador</w:t>
      </w:r>
      <w:proofErr w:type="spellEnd"/>
      <w:r w:rsidRPr="00697F6F">
        <w:rPr>
          <w:rFonts w:ascii="Arial" w:hAnsi="Arial" w:cs="Arial"/>
          <w:color w:val="000000"/>
        </w:rPr>
        <w:t xml:space="preserve"> se evaluó mediante el análisis comparativo de las mediciones registradas.</w:t>
      </w:r>
    </w:p>
    <w:p w14:paraId="0D0E5D1B" w14:textId="6E2509A1" w:rsidR="003F61C1" w:rsidRPr="00697F6F" w:rsidRDefault="003F61C1" w:rsidP="00697F6F">
      <w:pPr>
        <w:pStyle w:val="NormalWeb"/>
        <w:spacing w:before="0" w:beforeAutospacing="0" w:after="0" w:afterAutospacing="0" w:line="360" w:lineRule="auto"/>
        <w:jc w:val="both"/>
        <w:rPr>
          <w:rFonts w:ascii="Arial" w:hAnsi="Arial" w:cs="Arial"/>
          <w:color w:val="000000"/>
        </w:rPr>
      </w:pPr>
      <w:r w:rsidRPr="00697F6F">
        <w:rPr>
          <w:rFonts w:ascii="Arial" w:hAnsi="Arial" w:cs="Arial"/>
          <w:color w:val="000000"/>
        </w:rPr>
        <w:t xml:space="preserve">Las mediciones dentarias se efectuaron entre los puntos de contacto mesial y distal correspondientes al mayor diámetro </w:t>
      </w:r>
      <w:proofErr w:type="spellStart"/>
      <w:r w:rsidRPr="00697F6F">
        <w:rPr>
          <w:rFonts w:ascii="Arial" w:hAnsi="Arial" w:cs="Arial"/>
          <w:color w:val="000000"/>
        </w:rPr>
        <w:t>mesiodistal</w:t>
      </w:r>
      <w:proofErr w:type="spellEnd"/>
      <w:r w:rsidRPr="00697F6F">
        <w:rPr>
          <w:rFonts w:ascii="Arial" w:hAnsi="Arial" w:cs="Arial"/>
          <w:color w:val="000000"/>
        </w:rPr>
        <w:t xml:space="preserve"> de la corona clínica, siguiendo criterios de medición estandarizados utilizados habitualmente en odontometría</w:t>
      </w:r>
      <w:r w:rsidR="003133B4">
        <w:rPr>
          <w:rFonts w:ascii="Arial" w:hAnsi="Arial" w:cs="Arial"/>
          <w:color w:val="000000"/>
        </w:rPr>
        <w:t>.</w:t>
      </w:r>
      <w:r w:rsidRPr="003133B4">
        <w:rPr>
          <w:rFonts w:ascii="Arial" w:hAnsi="Arial" w:cs="Arial"/>
          <w:color w:val="000000"/>
          <w:vertAlign w:val="superscript"/>
        </w:rPr>
        <w:t>2</w:t>
      </w:r>
    </w:p>
    <w:p w14:paraId="7B169B76" w14:textId="4792D23F" w:rsidR="003F61C1" w:rsidRPr="00697F6F" w:rsidRDefault="003F61C1" w:rsidP="00697F6F">
      <w:pPr>
        <w:pStyle w:val="NormalWeb"/>
        <w:spacing w:before="0" w:beforeAutospacing="0" w:after="0" w:afterAutospacing="0" w:line="360" w:lineRule="auto"/>
        <w:jc w:val="both"/>
        <w:rPr>
          <w:rFonts w:ascii="Arial" w:hAnsi="Arial" w:cs="Arial"/>
          <w:color w:val="000000"/>
        </w:rPr>
      </w:pPr>
      <w:r w:rsidRPr="00697F6F">
        <w:rPr>
          <w:rFonts w:ascii="Arial" w:hAnsi="Arial" w:cs="Arial"/>
          <w:color w:val="000000"/>
        </w:rPr>
        <w:lastRenderedPageBreak/>
        <w:t>La distancia intercanina se midió entre las cúspides de los caninos derecho e izquierdo de cada arcada.</w:t>
      </w:r>
    </w:p>
    <w:p w14:paraId="3F9595A1" w14:textId="12357A53" w:rsidR="00077921" w:rsidRPr="00697F6F" w:rsidRDefault="003F61C1" w:rsidP="00697F6F">
      <w:pPr>
        <w:pStyle w:val="NormalWeb"/>
        <w:spacing w:before="0" w:beforeAutospacing="0" w:after="0" w:afterAutospacing="0" w:line="360" w:lineRule="auto"/>
        <w:jc w:val="both"/>
        <w:rPr>
          <w:rFonts w:ascii="Arial" w:hAnsi="Arial" w:cs="Arial"/>
          <w:color w:val="000000"/>
        </w:rPr>
      </w:pPr>
      <w:r w:rsidRPr="00697F6F">
        <w:rPr>
          <w:rFonts w:ascii="Arial" w:hAnsi="Arial" w:cs="Arial"/>
          <w:color w:val="000000"/>
        </w:rPr>
        <w:t>Las mediciones digitales se obtuvieron mediante la incorporación de los modelos digitales, fotografías clínicas intraorales y radiografías a las plataformas digitales propias de cada sistema de alineadores</w:t>
      </w:r>
      <w:r w:rsidR="00872FE2">
        <w:rPr>
          <w:rFonts w:ascii="Arial" w:hAnsi="Arial" w:cs="Arial"/>
          <w:color w:val="000000"/>
        </w:rPr>
        <w:t>.</w:t>
      </w:r>
      <w:r w:rsidR="00872FE2" w:rsidRPr="00872FE2">
        <w:rPr>
          <w:rFonts w:ascii="-webkit-standard" w:hAnsi="-webkit-standard"/>
          <w:color w:val="000000"/>
          <w:sz w:val="27"/>
          <w:szCs w:val="27"/>
        </w:rPr>
        <w:t xml:space="preserve"> </w:t>
      </w:r>
      <w:r w:rsidR="00872FE2" w:rsidRPr="00350063">
        <w:rPr>
          <w:rFonts w:ascii="Arial" w:hAnsi="Arial" w:cs="Arial"/>
          <w:color w:val="000000"/>
        </w:rPr>
        <w:t>Se utilizaron los softwares</w:t>
      </w:r>
      <w:r w:rsidR="00872FE2" w:rsidRPr="00350063">
        <w:rPr>
          <w:rStyle w:val="apple-converted-space"/>
          <w:rFonts w:ascii="Arial" w:eastAsia="Arial" w:hAnsi="Arial" w:cs="Arial"/>
          <w:b/>
          <w:bCs/>
        </w:rPr>
        <w:t> </w:t>
      </w:r>
      <w:r w:rsidR="00872FE2" w:rsidRPr="00350063">
        <w:rPr>
          <w:rStyle w:val="Textoennegrita"/>
          <w:rFonts w:ascii="Arial" w:hAnsi="Arial" w:cs="Arial"/>
          <w:b w:val="0"/>
          <w:bCs w:val="0"/>
          <w:color w:val="000000"/>
        </w:rPr>
        <w:t>Spark Approver Web R16.2</w:t>
      </w:r>
      <w:r w:rsidR="00872FE2" w:rsidRPr="00350063">
        <w:rPr>
          <w:rStyle w:val="apple-converted-space"/>
          <w:rFonts w:ascii="Arial" w:eastAsia="Arial" w:hAnsi="Arial" w:cs="Arial"/>
          <w:b/>
          <w:bCs/>
        </w:rPr>
        <w:t> </w:t>
      </w:r>
      <w:r w:rsidR="00872FE2" w:rsidRPr="00350063">
        <w:rPr>
          <w:rFonts w:ascii="Arial" w:hAnsi="Arial" w:cs="Arial"/>
          <w:color w:val="000000"/>
        </w:rPr>
        <w:t>(</w:t>
      </w:r>
      <w:proofErr w:type="spellStart"/>
      <w:r w:rsidR="00872FE2" w:rsidRPr="00350063">
        <w:rPr>
          <w:rFonts w:ascii="Arial" w:hAnsi="Arial" w:cs="Arial"/>
          <w:color w:val="000000"/>
        </w:rPr>
        <w:t>Spark</w:t>
      </w:r>
      <w:proofErr w:type="spellEnd"/>
      <w:r w:rsidR="00872FE2" w:rsidRPr="00350063">
        <w:rPr>
          <w:rFonts w:ascii="Arial" w:hAnsi="Arial" w:cs="Arial"/>
          <w:color w:val="000000"/>
        </w:rPr>
        <w:t xml:space="preserve">™, </w:t>
      </w:r>
      <w:proofErr w:type="spellStart"/>
      <w:r w:rsidR="00872FE2" w:rsidRPr="00350063">
        <w:rPr>
          <w:rFonts w:ascii="Arial" w:hAnsi="Arial" w:cs="Arial"/>
          <w:color w:val="000000"/>
        </w:rPr>
        <w:t>Ormco</w:t>
      </w:r>
      <w:proofErr w:type="spellEnd"/>
      <w:r w:rsidR="005D5D3A">
        <w:rPr>
          <w:rFonts w:ascii="Arial" w:hAnsi="Arial" w:cs="Arial"/>
          <w:color w:val="000000"/>
        </w:rPr>
        <w:t>, Brea, California, EEUU</w:t>
      </w:r>
      <w:r w:rsidR="00872FE2" w:rsidRPr="00350063">
        <w:rPr>
          <w:rFonts w:ascii="Arial" w:hAnsi="Arial" w:cs="Arial"/>
          <w:color w:val="000000"/>
        </w:rPr>
        <w:t>),</w:t>
      </w:r>
      <w:r w:rsidR="00872FE2" w:rsidRPr="00350063">
        <w:rPr>
          <w:rStyle w:val="apple-converted-space"/>
          <w:rFonts w:ascii="Arial" w:eastAsia="Arial" w:hAnsi="Arial" w:cs="Arial"/>
          <w:b/>
          <w:bCs/>
        </w:rPr>
        <w:t> </w:t>
      </w:r>
      <w:proofErr w:type="spellStart"/>
      <w:r w:rsidR="00872FE2" w:rsidRPr="00350063">
        <w:rPr>
          <w:rStyle w:val="Textoennegrita"/>
          <w:rFonts w:ascii="Arial" w:hAnsi="Arial" w:cs="Arial"/>
          <w:b w:val="0"/>
          <w:bCs w:val="0"/>
          <w:color w:val="000000"/>
        </w:rPr>
        <w:t>iOrtho</w:t>
      </w:r>
      <w:proofErr w:type="spellEnd"/>
      <w:r w:rsidR="00872FE2" w:rsidRPr="00350063">
        <w:rPr>
          <w:rStyle w:val="Textoennegrita"/>
          <w:rFonts w:ascii="Arial" w:hAnsi="Arial" w:cs="Arial"/>
          <w:b w:val="0"/>
          <w:bCs w:val="0"/>
          <w:color w:val="000000"/>
        </w:rPr>
        <w:t xml:space="preserve"> 5.3</w:t>
      </w:r>
      <w:r w:rsidR="00872FE2" w:rsidRPr="00350063">
        <w:rPr>
          <w:rStyle w:val="apple-converted-space"/>
          <w:rFonts w:ascii="Arial" w:eastAsia="Arial" w:hAnsi="Arial" w:cs="Arial"/>
          <w:b/>
          <w:bCs/>
        </w:rPr>
        <w:t> </w:t>
      </w:r>
      <w:r w:rsidR="00872FE2" w:rsidRPr="00350063">
        <w:rPr>
          <w:rFonts w:ascii="Arial" w:hAnsi="Arial" w:cs="Arial"/>
          <w:color w:val="000000"/>
        </w:rPr>
        <w:t>(</w:t>
      </w:r>
      <w:proofErr w:type="spellStart"/>
      <w:r w:rsidR="00872FE2" w:rsidRPr="00350063">
        <w:rPr>
          <w:rFonts w:ascii="Arial" w:hAnsi="Arial" w:cs="Arial"/>
          <w:color w:val="000000"/>
        </w:rPr>
        <w:t>Angel</w:t>
      </w:r>
      <w:proofErr w:type="spellEnd"/>
      <w:r w:rsidR="00872FE2" w:rsidRPr="00350063">
        <w:rPr>
          <w:rFonts w:ascii="Arial" w:hAnsi="Arial" w:cs="Arial"/>
          <w:color w:val="000000"/>
        </w:rPr>
        <w:t xml:space="preserve"> </w:t>
      </w:r>
      <w:proofErr w:type="spellStart"/>
      <w:r w:rsidR="00872FE2" w:rsidRPr="00350063">
        <w:rPr>
          <w:rFonts w:ascii="Arial" w:hAnsi="Arial" w:cs="Arial"/>
          <w:color w:val="000000"/>
        </w:rPr>
        <w:t>Aligner</w:t>
      </w:r>
      <w:proofErr w:type="spellEnd"/>
      <w:r w:rsidR="00872FE2" w:rsidRPr="00350063">
        <w:rPr>
          <w:rFonts w:ascii="Arial" w:hAnsi="Arial" w:cs="Arial"/>
          <w:color w:val="000000"/>
        </w:rPr>
        <w:t>™</w:t>
      </w:r>
      <w:r w:rsidR="005D5D3A">
        <w:rPr>
          <w:rFonts w:ascii="Arial" w:hAnsi="Arial" w:cs="Arial"/>
          <w:color w:val="000000"/>
        </w:rPr>
        <w:t xml:space="preserve">, </w:t>
      </w:r>
      <w:proofErr w:type="spellStart"/>
      <w:r w:rsidR="005D5D3A">
        <w:rPr>
          <w:rFonts w:ascii="Arial" w:hAnsi="Arial" w:cs="Arial"/>
          <w:color w:val="000000"/>
        </w:rPr>
        <w:t>Angelalign</w:t>
      </w:r>
      <w:proofErr w:type="spellEnd"/>
      <w:r w:rsidR="005D5D3A">
        <w:rPr>
          <w:rFonts w:ascii="Arial" w:hAnsi="Arial" w:cs="Arial"/>
          <w:color w:val="000000"/>
        </w:rPr>
        <w:t xml:space="preserve"> </w:t>
      </w:r>
      <w:proofErr w:type="spellStart"/>
      <w:r w:rsidR="005D5D3A">
        <w:rPr>
          <w:rFonts w:ascii="Arial" w:hAnsi="Arial" w:cs="Arial"/>
          <w:color w:val="000000"/>
        </w:rPr>
        <w:t>technology</w:t>
      </w:r>
      <w:proofErr w:type="spellEnd"/>
      <w:r w:rsidR="005D5D3A">
        <w:rPr>
          <w:rFonts w:ascii="Arial" w:hAnsi="Arial" w:cs="Arial"/>
          <w:color w:val="000000"/>
        </w:rPr>
        <w:t xml:space="preserve"> Inc.</w:t>
      </w:r>
      <w:r w:rsidR="004F36E9">
        <w:rPr>
          <w:rFonts w:ascii="Arial" w:hAnsi="Arial" w:cs="Arial"/>
          <w:color w:val="000000"/>
        </w:rPr>
        <w:t xml:space="preserve">, </w:t>
      </w:r>
      <w:proofErr w:type="spellStart"/>
      <w:r w:rsidR="004F36E9">
        <w:rPr>
          <w:rFonts w:ascii="Arial" w:hAnsi="Arial" w:cs="Arial"/>
          <w:color w:val="000000"/>
        </w:rPr>
        <w:t>Shangai</w:t>
      </w:r>
      <w:proofErr w:type="spellEnd"/>
      <w:r w:rsidR="004F36E9">
        <w:rPr>
          <w:rFonts w:ascii="Arial" w:hAnsi="Arial" w:cs="Arial"/>
          <w:color w:val="000000"/>
        </w:rPr>
        <w:t>, China</w:t>
      </w:r>
      <w:r w:rsidR="00872FE2" w:rsidRPr="00350063">
        <w:rPr>
          <w:rFonts w:ascii="Arial" w:hAnsi="Arial" w:cs="Arial"/>
          <w:color w:val="000000"/>
        </w:rPr>
        <w:t>),</w:t>
      </w:r>
      <w:r w:rsidR="00872FE2" w:rsidRPr="00350063">
        <w:rPr>
          <w:rStyle w:val="apple-converted-space"/>
          <w:rFonts w:ascii="Arial" w:eastAsia="Arial" w:hAnsi="Arial" w:cs="Arial"/>
          <w:b/>
          <w:bCs/>
        </w:rPr>
        <w:t> </w:t>
      </w:r>
      <w:proofErr w:type="spellStart"/>
      <w:r w:rsidR="00872FE2" w:rsidRPr="00350063">
        <w:rPr>
          <w:rStyle w:val="Textoennegrita"/>
          <w:rFonts w:ascii="Arial" w:hAnsi="Arial" w:cs="Arial"/>
          <w:b w:val="0"/>
          <w:bCs w:val="0"/>
          <w:color w:val="000000"/>
        </w:rPr>
        <w:t>ClinCheck</w:t>
      </w:r>
      <w:proofErr w:type="spellEnd"/>
      <w:r w:rsidR="00872FE2" w:rsidRPr="00350063">
        <w:rPr>
          <w:rStyle w:val="Textoennegrita"/>
          <w:rFonts w:ascii="Arial" w:hAnsi="Arial" w:cs="Arial"/>
          <w:b w:val="0"/>
          <w:bCs w:val="0"/>
          <w:color w:val="000000"/>
        </w:rPr>
        <w:t xml:space="preserve"> Pro 6.0</w:t>
      </w:r>
      <w:r w:rsidR="00872FE2" w:rsidRPr="00350063">
        <w:rPr>
          <w:rStyle w:val="apple-converted-space"/>
          <w:rFonts w:ascii="Arial" w:eastAsia="Arial" w:hAnsi="Arial" w:cs="Arial"/>
          <w:b/>
          <w:bCs/>
        </w:rPr>
        <w:t> </w:t>
      </w:r>
      <w:r w:rsidR="00872FE2" w:rsidRPr="00350063">
        <w:rPr>
          <w:rFonts w:ascii="Arial" w:hAnsi="Arial" w:cs="Arial"/>
          <w:color w:val="000000"/>
        </w:rPr>
        <w:t>(</w:t>
      </w:r>
      <w:proofErr w:type="spellStart"/>
      <w:r w:rsidR="00872FE2" w:rsidRPr="00350063">
        <w:rPr>
          <w:rFonts w:ascii="Arial" w:hAnsi="Arial" w:cs="Arial"/>
          <w:color w:val="000000"/>
        </w:rPr>
        <w:t>Invisalign</w:t>
      </w:r>
      <w:proofErr w:type="spellEnd"/>
      <w:r w:rsidR="00872FE2" w:rsidRPr="00350063">
        <w:rPr>
          <w:rFonts w:ascii="Arial" w:hAnsi="Arial" w:cs="Arial"/>
          <w:color w:val="000000"/>
        </w:rPr>
        <w:t xml:space="preserve">®, </w:t>
      </w:r>
      <w:proofErr w:type="spellStart"/>
      <w:r w:rsidR="00872FE2" w:rsidRPr="00350063">
        <w:rPr>
          <w:rFonts w:ascii="Arial" w:hAnsi="Arial" w:cs="Arial"/>
          <w:color w:val="000000"/>
        </w:rPr>
        <w:t>Align</w:t>
      </w:r>
      <w:proofErr w:type="spellEnd"/>
      <w:r w:rsidR="00872FE2" w:rsidRPr="00350063">
        <w:rPr>
          <w:rFonts w:ascii="Arial" w:hAnsi="Arial" w:cs="Arial"/>
          <w:color w:val="000000"/>
        </w:rPr>
        <w:t xml:space="preserve"> </w:t>
      </w:r>
      <w:proofErr w:type="spellStart"/>
      <w:r w:rsidR="00872FE2" w:rsidRPr="00350063">
        <w:rPr>
          <w:rFonts w:ascii="Arial" w:hAnsi="Arial" w:cs="Arial"/>
          <w:color w:val="000000"/>
        </w:rPr>
        <w:t>Technology</w:t>
      </w:r>
      <w:proofErr w:type="spellEnd"/>
      <w:r w:rsidR="004F36E9">
        <w:rPr>
          <w:rFonts w:ascii="Arial" w:hAnsi="Arial" w:cs="Arial"/>
          <w:color w:val="000000"/>
        </w:rPr>
        <w:t>, Tempe, Arizona, EEUU</w:t>
      </w:r>
      <w:r w:rsidR="00872FE2" w:rsidRPr="00350063">
        <w:rPr>
          <w:rFonts w:ascii="Arial" w:hAnsi="Arial" w:cs="Arial"/>
          <w:color w:val="000000"/>
        </w:rPr>
        <w:t>),</w:t>
      </w:r>
      <w:r w:rsidR="00872FE2" w:rsidRPr="00350063">
        <w:rPr>
          <w:rStyle w:val="apple-converted-space"/>
          <w:rFonts w:ascii="Arial" w:eastAsia="Arial" w:hAnsi="Arial" w:cs="Arial"/>
        </w:rPr>
        <w:t> </w:t>
      </w:r>
      <w:proofErr w:type="spellStart"/>
      <w:r w:rsidR="00872FE2" w:rsidRPr="00350063">
        <w:rPr>
          <w:rStyle w:val="Textoennegrita"/>
          <w:rFonts w:ascii="Arial" w:hAnsi="Arial" w:cs="Arial"/>
          <w:b w:val="0"/>
          <w:bCs w:val="0"/>
          <w:color w:val="000000"/>
        </w:rPr>
        <w:t>Smartee</w:t>
      </w:r>
      <w:proofErr w:type="spellEnd"/>
      <w:r w:rsidR="00872FE2" w:rsidRPr="00350063">
        <w:rPr>
          <w:rStyle w:val="Textoennegrita"/>
          <w:rFonts w:ascii="Arial" w:hAnsi="Arial" w:cs="Arial"/>
          <w:b w:val="0"/>
          <w:bCs w:val="0"/>
          <w:color w:val="000000"/>
        </w:rPr>
        <w:t xml:space="preserve"> Doctor V4.0 Pro</w:t>
      </w:r>
      <w:r w:rsidR="00872FE2" w:rsidRPr="00350063">
        <w:rPr>
          <w:rStyle w:val="apple-converted-space"/>
          <w:rFonts w:ascii="Arial" w:eastAsia="Arial" w:hAnsi="Arial" w:cs="Arial"/>
          <w:b/>
          <w:bCs/>
        </w:rPr>
        <w:t> </w:t>
      </w:r>
      <w:r w:rsidR="00872FE2" w:rsidRPr="00350063">
        <w:rPr>
          <w:rFonts w:ascii="Arial" w:hAnsi="Arial" w:cs="Arial"/>
          <w:color w:val="000000"/>
        </w:rPr>
        <w:t>(</w:t>
      </w:r>
      <w:proofErr w:type="spellStart"/>
      <w:r w:rsidR="00872FE2" w:rsidRPr="00350063">
        <w:rPr>
          <w:rFonts w:ascii="Arial" w:hAnsi="Arial" w:cs="Arial"/>
          <w:color w:val="000000"/>
        </w:rPr>
        <w:t>Smartee</w:t>
      </w:r>
      <w:proofErr w:type="spellEnd"/>
      <w:r w:rsidR="00872FE2" w:rsidRPr="00350063">
        <w:rPr>
          <w:rFonts w:ascii="Arial" w:hAnsi="Arial" w:cs="Arial"/>
          <w:color w:val="000000"/>
        </w:rPr>
        <w:t>™</w:t>
      </w:r>
      <w:r w:rsidR="004F36E9">
        <w:rPr>
          <w:rFonts w:ascii="Arial" w:hAnsi="Arial" w:cs="Arial"/>
          <w:color w:val="000000"/>
        </w:rPr>
        <w:t xml:space="preserve">, </w:t>
      </w:r>
      <w:proofErr w:type="spellStart"/>
      <w:r w:rsidR="004F36E9">
        <w:rPr>
          <w:rFonts w:ascii="Arial" w:hAnsi="Arial" w:cs="Arial"/>
          <w:color w:val="000000"/>
        </w:rPr>
        <w:t>Shangai</w:t>
      </w:r>
      <w:proofErr w:type="spellEnd"/>
      <w:r w:rsidR="004F36E9">
        <w:rPr>
          <w:rFonts w:ascii="Arial" w:hAnsi="Arial" w:cs="Arial"/>
          <w:color w:val="000000"/>
        </w:rPr>
        <w:t xml:space="preserve"> </w:t>
      </w:r>
      <w:proofErr w:type="spellStart"/>
      <w:r w:rsidR="004F36E9">
        <w:rPr>
          <w:rFonts w:ascii="Arial" w:hAnsi="Arial" w:cs="Arial"/>
          <w:color w:val="000000"/>
        </w:rPr>
        <w:t>Smartee</w:t>
      </w:r>
      <w:proofErr w:type="spellEnd"/>
      <w:r w:rsidR="004F36E9">
        <w:rPr>
          <w:rFonts w:ascii="Arial" w:hAnsi="Arial" w:cs="Arial"/>
          <w:color w:val="000000"/>
        </w:rPr>
        <w:t xml:space="preserve"> </w:t>
      </w:r>
      <w:proofErr w:type="spellStart"/>
      <w:r w:rsidR="004F36E9">
        <w:rPr>
          <w:rFonts w:ascii="Arial" w:hAnsi="Arial" w:cs="Arial"/>
          <w:color w:val="000000"/>
        </w:rPr>
        <w:t>Denti-Technology</w:t>
      </w:r>
      <w:proofErr w:type="spellEnd"/>
      <w:r w:rsidR="004F36E9">
        <w:rPr>
          <w:rFonts w:ascii="Arial" w:hAnsi="Arial" w:cs="Arial"/>
          <w:color w:val="000000"/>
        </w:rPr>
        <w:t xml:space="preserve"> Co., Ltd., </w:t>
      </w:r>
      <w:proofErr w:type="spellStart"/>
      <w:r w:rsidR="004F36E9">
        <w:rPr>
          <w:rFonts w:ascii="Arial" w:hAnsi="Arial" w:cs="Arial"/>
          <w:color w:val="000000"/>
        </w:rPr>
        <w:t>Shangai</w:t>
      </w:r>
      <w:proofErr w:type="spellEnd"/>
      <w:r w:rsidR="004F36E9">
        <w:rPr>
          <w:rFonts w:ascii="Arial" w:hAnsi="Arial" w:cs="Arial"/>
          <w:color w:val="000000"/>
        </w:rPr>
        <w:t>, China</w:t>
      </w:r>
      <w:r w:rsidR="00872FE2" w:rsidRPr="00350063">
        <w:rPr>
          <w:rFonts w:ascii="Arial" w:hAnsi="Arial" w:cs="Arial"/>
          <w:color w:val="000000"/>
        </w:rPr>
        <w:t>) y</w:t>
      </w:r>
      <w:r w:rsidR="00872FE2" w:rsidRPr="00350063">
        <w:rPr>
          <w:rStyle w:val="apple-converted-space"/>
          <w:rFonts w:ascii="Arial" w:eastAsia="Arial" w:hAnsi="Arial" w:cs="Arial"/>
        </w:rPr>
        <w:t> </w:t>
      </w:r>
      <w:proofErr w:type="spellStart"/>
      <w:r w:rsidR="00872FE2" w:rsidRPr="00350063">
        <w:rPr>
          <w:rStyle w:val="Textoennegrita"/>
          <w:rFonts w:ascii="Arial" w:hAnsi="Arial" w:cs="Arial"/>
          <w:b w:val="0"/>
          <w:bCs w:val="0"/>
          <w:color w:val="000000"/>
        </w:rPr>
        <w:t>QuickCheck</w:t>
      </w:r>
      <w:proofErr w:type="spellEnd"/>
      <w:r w:rsidR="00350063" w:rsidRPr="00350063">
        <w:rPr>
          <w:rStyle w:val="Textoennegrita"/>
          <w:rFonts w:ascii="Arial" w:hAnsi="Arial" w:cs="Arial"/>
          <w:b w:val="0"/>
          <w:bCs w:val="0"/>
          <w:color w:val="000000"/>
        </w:rPr>
        <w:t xml:space="preserve"> </w:t>
      </w:r>
      <w:r w:rsidR="00872FE2" w:rsidRPr="00350063">
        <w:rPr>
          <w:rFonts w:ascii="Arial" w:hAnsi="Arial" w:cs="Arial"/>
          <w:color w:val="000000"/>
        </w:rPr>
        <w:t>(</w:t>
      </w:r>
      <w:proofErr w:type="spellStart"/>
      <w:r w:rsidR="00872FE2" w:rsidRPr="00350063">
        <w:rPr>
          <w:rFonts w:ascii="Arial" w:hAnsi="Arial" w:cs="Arial"/>
          <w:color w:val="000000"/>
        </w:rPr>
        <w:t>QuickSmile</w:t>
      </w:r>
      <w:proofErr w:type="spellEnd"/>
      <w:r w:rsidR="00872FE2" w:rsidRPr="00350063">
        <w:rPr>
          <w:rFonts w:ascii="Arial" w:hAnsi="Arial" w:cs="Arial"/>
          <w:color w:val="000000"/>
        </w:rPr>
        <w:t>®</w:t>
      </w:r>
      <w:r w:rsidR="004F36E9">
        <w:rPr>
          <w:rFonts w:ascii="Arial" w:hAnsi="Arial" w:cs="Arial"/>
          <w:color w:val="000000"/>
        </w:rPr>
        <w:t>, Madrid, España</w:t>
      </w:r>
      <w:r w:rsidR="00872FE2" w:rsidRPr="00350063">
        <w:rPr>
          <w:rFonts w:ascii="Arial" w:hAnsi="Arial" w:cs="Arial"/>
          <w:color w:val="000000"/>
        </w:rPr>
        <w:t>)</w:t>
      </w:r>
      <w:r w:rsidR="00350063">
        <w:rPr>
          <w:rStyle w:val="Textoennegrita"/>
          <w:rFonts w:ascii="Arial" w:hAnsi="Arial" w:cs="Arial"/>
          <w:b w:val="0"/>
          <w:bCs w:val="0"/>
          <w:color w:val="000000"/>
        </w:rPr>
        <w:t xml:space="preserve">, en su </w:t>
      </w:r>
      <w:r w:rsidR="00350063" w:rsidRPr="00350063">
        <w:rPr>
          <w:rStyle w:val="Textoennegrita"/>
          <w:rFonts w:ascii="Arial" w:hAnsi="Arial" w:cs="Arial"/>
          <w:b w:val="0"/>
          <w:bCs w:val="0"/>
          <w:color w:val="000000"/>
        </w:rPr>
        <w:t xml:space="preserve">versión vigente en mayo </w:t>
      </w:r>
      <w:r w:rsidR="002E1C48" w:rsidRPr="00350063">
        <w:rPr>
          <w:rStyle w:val="Textoennegrita"/>
          <w:rFonts w:ascii="Arial" w:hAnsi="Arial" w:cs="Arial"/>
          <w:b w:val="0"/>
          <w:bCs w:val="0"/>
          <w:color w:val="000000"/>
        </w:rPr>
        <w:t>2026</w:t>
      </w:r>
      <w:r w:rsidR="002E1C48" w:rsidRPr="00350063">
        <w:rPr>
          <w:rStyle w:val="apple-converted-space"/>
          <w:rFonts w:ascii="Arial" w:eastAsia="Arial" w:hAnsi="Arial" w:cs="Arial"/>
        </w:rPr>
        <w:t>.</w:t>
      </w:r>
      <w:r w:rsidRPr="00350063">
        <w:rPr>
          <w:rFonts w:ascii="Arial" w:hAnsi="Arial" w:cs="Arial"/>
          <w:color w:val="000000"/>
        </w:rPr>
        <w:t xml:space="preserve"> </w:t>
      </w:r>
      <w:r w:rsidRPr="00697F6F">
        <w:rPr>
          <w:rFonts w:ascii="Arial" w:hAnsi="Arial" w:cs="Arial"/>
          <w:color w:val="000000"/>
        </w:rPr>
        <w:t>A partir de los escaneos de las arcadas, cada software realizó la segmentación dentaria y la obtención automatizada de las medidas mediante las tablas de análisis integradas en sus respectivas plataformas.</w:t>
      </w:r>
      <w:r w:rsidR="00EB0498">
        <w:rPr>
          <w:rFonts w:ascii="Arial" w:hAnsi="Arial" w:cs="Arial"/>
          <w:color w:val="000000"/>
        </w:rPr>
        <w:t xml:space="preserve"> </w:t>
      </w:r>
      <w:r w:rsidR="00077921" w:rsidRPr="00697F6F">
        <w:rPr>
          <w:rFonts w:ascii="Arial" w:hAnsi="Arial" w:cs="Arial"/>
          <w:color w:val="000000"/>
        </w:rPr>
        <w:t xml:space="preserve">Las anchuras </w:t>
      </w:r>
      <w:proofErr w:type="spellStart"/>
      <w:r w:rsidR="00077921" w:rsidRPr="00697F6F">
        <w:rPr>
          <w:rFonts w:ascii="Arial" w:hAnsi="Arial" w:cs="Arial"/>
          <w:color w:val="000000"/>
        </w:rPr>
        <w:t>mesiodistales</w:t>
      </w:r>
      <w:proofErr w:type="spellEnd"/>
      <w:r w:rsidR="00077921" w:rsidRPr="00697F6F">
        <w:rPr>
          <w:rFonts w:ascii="Arial" w:hAnsi="Arial" w:cs="Arial"/>
          <w:color w:val="000000"/>
        </w:rPr>
        <w:t xml:space="preserve"> dentarias proporcionadas por cada software se registraron manualmente en una tabla de Microsoft Excel 2016</w:t>
      </w:r>
      <w:r w:rsidR="00EB0498">
        <w:rPr>
          <w:rFonts w:ascii="Arial" w:hAnsi="Arial" w:cs="Arial"/>
          <w:color w:val="000000"/>
        </w:rPr>
        <w:t xml:space="preserve"> </w:t>
      </w:r>
      <w:r w:rsidR="00EB0498" w:rsidRPr="00EB0498">
        <w:rPr>
          <w:rFonts w:ascii="Arial" w:hAnsi="Arial" w:cs="Arial"/>
          <w:color w:val="000000"/>
        </w:rPr>
        <w:t>(versión 16.0.4266.1001</w:t>
      </w:r>
      <w:r w:rsidR="00AB3E2B">
        <w:rPr>
          <w:rFonts w:ascii="Arial" w:hAnsi="Arial" w:cs="Arial"/>
          <w:color w:val="000000"/>
        </w:rPr>
        <w:t xml:space="preserve">, Microsoft </w:t>
      </w:r>
      <w:proofErr w:type="spellStart"/>
      <w:r w:rsidR="00AB3E2B">
        <w:rPr>
          <w:rFonts w:ascii="Arial" w:hAnsi="Arial" w:cs="Arial"/>
          <w:color w:val="000000"/>
        </w:rPr>
        <w:t>Corporation</w:t>
      </w:r>
      <w:proofErr w:type="spellEnd"/>
      <w:r w:rsidR="00AB3E2B">
        <w:rPr>
          <w:rFonts w:ascii="Arial" w:hAnsi="Arial" w:cs="Arial"/>
          <w:color w:val="000000"/>
        </w:rPr>
        <w:t xml:space="preserve">, </w:t>
      </w:r>
      <w:proofErr w:type="spellStart"/>
      <w:r w:rsidR="00AB3E2B">
        <w:rPr>
          <w:rFonts w:ascii="Arial" w:hAnsi="Arial" w:cs="Arial"/>
          <w:color w:val="000000"/>
        </w:rPr>
        <w:t>Redmon</w:t>
      </w:r>
      <w:proofErr w:type="spellEnd"/>
      <w:r w:rsidR="00AB3E2B">
        <w:rPr>
          <w:rFonts w:ascii="Arial" w:hAnsi="Arial" w:cs="Arial"/>
          <w:color w:val="000000"/>
        </w:rPr>
        <w:t xml:space="preserve">, </w:t>
      </w:r>
      <w:proofErr w:type="spellStart"/>
      <w:r w:rsidR="00AB3E2B">
        <w:rPr>
          <w:rFonts w:ascii="Arial" w:hAnsi="Arial" w:cs="Arial"/>
          <w:color w:val="000000"/>
        </w:rPr>
        <w:t>Washigton</w:t>
      </w:r>
      <w:proofErr w:type="spellEnd"/>
      <w:r w:rsidR="00AB3E2B">
        <w:rPr>
          <w:rFonts w:ascii="Arial" w:hAnsi="Arial" w:cs="Arial"/>
          <w:color w:val="000000"/>
        </w:rPr>
        <w:t>, EEUU</w:t>
      </w:r>
      <w:r w:rsidR="00EB0498" w:rsidRPr="00EB0498">
        <w:rPr>
          <w:rFonts w:ascii="Arial" w:hAnsi="Arial" w:cs="Arial"/>
          <w:color w:val="000000"/>
        </w:rPr>
        <w:t>)</w:t>
      </w:r>
      <w:r w:rsidR="00EB0498" w:rsidRPr="00EB0498">
        <w:rPr>
          <w:rFonts w:ascii="Arial" w:hAnsi="Arial" w:cs="Arial"/>
          <w:color w:val="000000"/>
          <w:sz w:val="27"/>
          <w:szCs w:val="27"/>
        </w:rPr>
        <w:t xml:space="preserve"> </w:t>
      </w:r>
      <w:r w:rsidR="00077921" w:rsidRPr="00697F6F">
        <w:rPr>
          <w:rFonts w:ascii="Arial" w:hAnsi="Arial" w:cs="Arial"/>
          <w:color w:val="000000"/>
        </w:rPr>
        <w:t>para su posterior comparación con las mediciones obtenidas mediante el método manual de referencia.</w:t>
      </w:r>
    </w:p>
    <w:p w14:paraId="51EE573D" w14:textId="77777777" w:rsidR="00077921" w:rsidRPr="00697F6F" w:rsidRDefault="00077921" w:rsidP="00697F6F">
      <w:pPr>
        <w:pStyle w:val="NormalWeb"/>
        <w:spacing w:before="0" w:beforeAutospacing="0" w:after="0" w:afterAutospacing="0" w:line="360" w:lineRule="auto"/>
        <w:jc w:val="both"/>
        <w:rPr>
          <w:rFonts w:ascii="Arial" w:hAnsi="Arial" w:cs="Arial"/>
          <w:color w:val="000000"/>
        </w:rPr>
      </w:pPr>
    </w:p>
    <w:p w14:paraId="319323B1" w14:textId="2ACF8C76" w:rsidR="003F61C1" w:rsidRPr="00697F6F" w:rsidRDefault="003F61C1" w:rsidP="00697F6F">
      <w:pPr>
        <w:pStyle w:val="NormalWeb"/>
        <w:spacing w:before="0" w:beforeAutospacing="0" w:after="0" w:afterAutospacing="0" w:line="360" w:lineRule="auto"/>
        <w:jc w:val="both"/>
        <w:rPr>
          <w:rFonts w:ascii="Arial" w:hAnsi="Arial" w:cs="Arial"/>
          <w:color w:val="000000"/>
        </w:rPr>
      </w:pPr>
      <w:r w:rsidRPr="00697F6F">
        <w:rPr>
          <w:rFonts w:ascii="Arial" w:hAnsi="Arial" w:cs="Arial"/>
          <w:color w:val="000000"/>
        </w:rPr>
        <w:t xml:space="preserve">A partir de las mediciones dentarias individuales se calcularon también mediciones acumulativas por sectores, incluyendo las sumas anteriores (3-3) y las sumas completas de arcada (6-6), tanto en maxilar como en mandíbula. Estas variables se obtuvieron mediante la suma de las anchuras </w:t>
      </w:r>
      <w:proofErr w:type="spellStart"/>
      <w:r w:rsidRPr="00697F6F">
        <w:rPr>
          <w:rFonts w:ascii="Arial" w:hAnsi="Arial" w:cs="Arial"/>
          <w:color w:val="000000"/>
        </w:rPr>
        <w:t>mesiodistales</w:t>
      </w:r>
      <w:proofErr w:type="spellEnd"/>
      <w:r w:rsidRPr="00697F6F">
        <w:rPr>
          <w:rFonts w:ascii="Arial" w:hAnsi="Arial" w:cs="Arial"/>
          <w:color w:val="000000"/>
        </w:rPr>
        <w:t xml:space="preserve"> de los dientes incluidos en cada segmento analizado, siguiendo criterios empleados habitualmente en los análisis de discrepancia dentaria y proporciones de Bolton</w:t>
      </w:r>
      <w:r w:rsidR="003133B4">
        <w:rPr>
          <w:rFonts w:ascii="Arial" w:hAnsi="Arial" w:cs="Arial"/>
          <w:color w:val="000000"/>
        </w:rPr>
        <w:t>.</w:t>
      </w:r>
      <w:r w:rsidRPr="003133B4">
        <w:rPr>
          <w:rFonts w:ascii="Arial" w:hAnsi="Arial" w:cs="Arial"/>
          <w:color w:val="000000"/>
          <w:vertAlign w:val="superscript"/>
        </w:rPr>
        <w:t>2</w:t>
      </w:r>
    </w:p>
    <w:p w14:paraId="74CD04C8" w14:textId="052E1A09" w:rsidR="003F61C1" w:rsidRPr="00697F6F" w:rsidRDefault="003F61C1" w:rsidP="00270D8A">
      <w:pPr>
        <w:pStyle w:val="Prrafodelista"/>
        <w:numPr>
          <w:ilvl w:val="0"/>
          <w:numId w:val="20"/>
        </w:numPr>
        <w:spacing w:after="0" w:line="360" w:lineRule="auto"/>
        <w:rPr>
          <w:rFonts w:ascii="Arial" w:hAnsi="Arial" w:cs="Arial"/>
          <w:b/>
          <w:bCs/>
        </w:rPr>
      </w:pPr>
      <w:r w:rsidRPr="00697F6F">
        <w:rPr>
          <w:rFonts w:ascii="Arial" w:hAnsi="Arial" w:cs="Arial"/>
          <w:b/>
          <w:bCs/>
        </w:rPr>
        <w:t>Resultados</w:t>
      </w:r>
    </w:p>
    <w:p w14:paraId="3045E815" w14:textId="77777777" w:rsidR="002B6D4C" w:rsidRPr="00697F6F" w:rsidRDefault="002B6D4C" w:rsidP="00697F6F">
      <w:pPr>
        <w:pStyle w:val="Prrafodelista"/>
        <w:spacing w:before="0" w:beforeAutospacing="0" w:after="0" w:afterAutospacing="0" w:line="360" w:lineRule="auto"/>
        <w:ind w:left="0"/>
        <w:jc w:val="both"/>
        <w:rPr>
          <w:rFonts w:ascii="Arial" w:hAnsi="Arial" w:cs="Arial"/>
          <w:b/>
          <w:bCs/>
          <w:color w:val="000000"/>
          <w:lang w:val="es-ES"/>
        </w:rPr>
      </w:pPr>
    </w:p>
    <w:p w14:paraId="783D516F" w14:textId="0A83C3C0" w:rsidR="003F61C1" w:rsidRPr="00697F6F" w:rsidRDefault="003F61C1" w:rsidP="00697F6F">
      <w:pPr>
        <w:pStyle w:val="NormalWeb"/>
        <w:spacing w:before="0" w:beforeAutospacing="0" w:after="0" w:afterAutospacing="0" w:line="360" w:lineRule="auto"/>
        <w:jc w:val="both"/>
        <w:rPr>
          <w:rFonts w:ascii="Arial" w:hAnsi="Arial" w:cs="Arial"/>
          <w:color w:val="000000"/>
        </w:rPr>
      </w:pPr>
      <w:r w:rsidRPr="00697F6F">
        <w:rPr>
          <w:rFonts w:ascii="Arial" w:hAnsi="Arial" w:cs="Arial"/>
          <w:color w:val="000000"/>
        </w:rPr>
        <w:t xml:space="preserve">El análisis estadístico de los datos se realizó mediante el programa </w:t>
      </w:r>
      <w:r w:rsidR="00425EE8" w:rsidRPr="00425EE8">
        <w:rPr>
          <w:rFonts w:ascii="Arial" w:hAnsi="Arial" w:cs="Arial"/>
          <w:color w:val="000000"/>
        </w:rPr>
        <w:t xml:space="preserve">IBM SPSS </w:t>
      </w:r>
      <w:proofErr w:type="spellStart"/>
      <w:r w:rsidR="00425EE8" w:rsidRPr="00425EE8">
        <w:rPr>
          <w:rFonts w:ascii="Arial" w:hAnsi="Arial" w:cs="Arial"/>
          <w:color w:val="000000"/>
        </w:rPr>
        <w:t>Statistics</w:t>
      </w:r>
      <w:proofErr w:type="spellEnd"/>
      <w:r w:rsidR="00425EE8" w:rsidRPr="00425EE8">
        <w:rPr>
          <w:rFonts w:ascii="Arial" w:hAnsi="Arial" w:cs="Arial"/>
          <w:color w:val="000000"/>
        </w:rPr>
        <w:t xml:space="preserve"> </w:t>
      </w:r>
      <w:proofErr w:type="spellStart"/>
      <w:r w:rsidR="00425EE8" w:rsidRPr="00425EE8">
        <w:rPr>
          <w:rFonts w:ascii="Arial" w:hAnsi="Arial" w:cs="Arial"/>
          <w:color w:val="000000"/>
        </w:rPr>
        <w:t>for</w:t>
      </w:r>
      <w:proofErr w:type="spellEnd"/>
      <w:r w:rsidR="00425EE8" w:rsidRPr="00425EE8">
        <w:rPr>
          <w:rFonts w:ascii="Arial" w:hAnsi="Arial" w:cs="Arial"/>
          <w:color w:val="000000"/>
        </w:rPr>
        <w:t xml:space="preserve"> Windows, versión 25.0 (IBM Corp., </w:t>
      </w:r>
      <w:proofErr w:type="spellStart"/>
      <w:r w:rsidR="00425EE8" w:rsidRPr="00425EE8">
        <w:rPr>
          <w:rFonts w:ascii="Arial" w:hAnsi="Arial" w:cs="Arial"/>
          <w:color w:val="000000"/>
        </w:rPr>
        <w:t>Armonk</w:t>
      </w:r>
      <w:proofErr w:type="spellEnd"/>
      <w:r w:rsidR="00425EE8" w:rsidRPr="00425EE8">
        <w:rPr>
          <w:rFonts w:ascii="Arial" w:hAnsi="Arial" w:cs="Arial"/>
          <w:color w:val="000000"/>
        </w:rPr>
        <w:t>, NY, EE. UU.</w:t>
      </w:r>
      <w:r w:rsidR="00425EE8">
        <w:rPr>
          <w:rFonts w:ascii="Arial" w:hAnsi="Arial" w:cs="Arial"/>
          <w:color w:val="000000"/>
        </w:rPr>
        <w:t>)</w:t>
      </w:r>
      <w:r w:rsidRPr="00425EE8">
        <w:rPr>
          <w:rFonts w:ascii="Arial" w:hAnsi="Arial" w:cs="Arial"/>
          <w:color w:val="000000"/>
        </w:rPr>
        <w:t>,</w:t>
      </w:r>
      <w:r w:rsidRPr="00697F6F">
        <w:rPr>
          <w:rFonts w:ascii="Arial" w:hAnsi="Arial" w:cs="Arial"/>
          <w:color w:val="000000"/>
        </w:rPr>
        <w:t xml:space="preserve"> </w:t>
      </w:r>
      <w:r w:rsidRPr="00697F6F">
        <w:rPr>
          <w:rFonts w:ascii="Arial" w:hAnsi="Arial" w:cs="Arial"/>
          <w:color w:val="000000"/>
        </w:rPr>
        <w:lastRenderedPageBreak/>
        <w:t>estableciendo un nivel de confianza del 95% y considerando estadísticamente significativos los valores de p &lt; 0,05.</w:t>
      </w:r>
    </w:p>
    <w:p w14:paraId="6369F500" w14:textId="77777777" w:rsidR="003F61C1" w:rsidRDefault="003F61C1" w:rsidP="00697F6F">
      <w:pPr>
        <w:pStyle w:val="NormalWeb"/>
        <w:spacing w:before="0" w:beforeAutospacing="0" w:after="0" w:afterAutospacing="0" w:line="360" w:lineRule="auto"/>
        <w:jc w:val="both"/>
        <w:rPr>
          <w:rFonts w:ascii="Arial" w:hAnsi="Arial" w:cs="Arial"/>
          <w:color w:val="000000"/>
        </w:rPr>
      </w:pPr>
      <w:r w:rsidRPr="00697F6F">
        <w:rPr>
          <w:rFonts w:ascii="Arial" w:hAnsi="Arial" w:cs="Arial"/>
          <w:color w:val="000000"/>
        </w:rPr>
        <w:t xml:space="preserve">La fiabilidad y reproducibilidad de las mediciones obtenidas mediante los distintos softwares se evaluaron mediante análisis de coeficiente de correlación de Pearson (r) y el coeficiente de correlación intraclase (CCI). El CCI se calculó mediante un modelo de efectos aleatorios de dos factores con definición de acuerdo absoluto. Para comparar las mediciones obtenidas manualmente con las proporcionadas por los softwares analizados, así como los errores absolutos respecto al método manual de referencia, se empleó la prueba t de </w:t>
      </w:r>
      <w:proofErr w:type="spellStart"/>
      <w:r w:rsidRPr="00697F6F">
        <w:rPr>
          <w:rFonts w:ascii="Arial" w:hAnsi="Arial" w:cs="Arial"/>
          <w:color w:val="000000"/>
        </w:rPr>
        <w:t>Student</w:t>
      </w:r>
      <w:proofErr w:type="spellEnd"/>
      <w:r w:rsidRPr="00697F6F">
        <w:rPr>
          <w:rFonts w:ascii="Arial" w:hAnsi="Arial" w:cs="Arial"/>
          <w:color w:val="000000"/>
        </w:rPr>
        <w:t xml:space="preserve"> para muestras relacionadas.</w:t>
      </w:r>
    </w:p>
    <w:p w14:paraId="5881EA26" w14:textId="77777777" w:rsidR="00270D8A" w:rsidRDefault="00270D8A" w:rsidP="00270D8A">
      <w:pPr>
        <w:pStyle w:val="Ttulo3"/>
        <w:spacing w:before="0" w:line="360" w:lineRule="auto"/>
        <w:ind w:left="0" w:firstLine="0"/>
        <w:rPr>
          <w:rFonts w:ascii="Arial" w:hAnsi="Arial" w:cs="Arial"/>
          <w:color w:val="000000"/>
        </w:rPr>
      </w:pPr>
    </w:p>
    <w:p w14:paraId="72E8ED91" w14:textId="769BF7E4" w:rsidR="003F61C1" w:rsidRDefault="003F61C1" w:rsidP="00270D8A">
      <w:pPr>
        <w:pStyle w:val="Ttulo3"/>
        <w:spacing w:before="0" w:line="360" w:lineRule="auto"/>
        <w:ind w:left="0" w:firstLine="0"/>
        <w:rPr>
          <w:rFonts w:ascii="Arial" w:hAnsi="Arial" w:cs="Arial"/>
          <w:color w:val="000000"/>
        </w:rPr>
      </w:pPr>
      <w:r w:rsidRPr="00697F6F">
        <w:rPr>
          <w:rFonts w:ascii="Arial" w:hAnsi="Arial" w:cs="Arial"/>
          <w:color w:val="000000"/>
        </w:rPr>
        <w:t xml:space="preserve">Fiabilidad </w:t>
      </w:r>
      <w:proofErr w:type="spellStart"/>
      <w:r w:rsidRPr="00697F6F">
        <w:rPr>
          <w:rFonts w:ascii="Arial" w:hAnsi="Arial" w:cs="Arial"/>
          <w:color w:val="000000"/>
        </w:rPr>
        <w:t>interoperador</w:t>
      </w:r>
      <w:proofErr w:type="spellEnd"/>
      <w:r w:rsidRPr="00697F6F">
        <w:rPr>
          <w:rFonts w:ascii="Arial" w:hAnsi="Arial" w:cs="Arial"/>
          <w:color w:val="000000"/>
        </w:rPr>
        <w:t xml:space="preserve"> e </w:t>
      </w:r>
      <w:proofErr w:type="spellStart"/>
      <w:r w:rsidRPr="00697F6F">
        <w:rPr>
          <w:rFonts w:ascii="Arial" w:hAnsi="Arial" w:cs="Arial"/>
          <w:color w:val="000000"/>
        </w:rPr>
        <w:t>intraoperador</w:t>
      </w:r>
      <w:proofErr w:type="spellEnd"/>
    </w:p>
    <w:p w14:paraId="0A90A26D" w14:textId="77777777" w:rsidR="003133B4" w:rsidRPr="003133B4" w:rsidRDefault="003133B4" w:rsidP="003133B4"/>
    <w:p w14:paraId="32CF9949" w14:textId="77777777" w:rsidR="00A1584E" w:rsidRDefault="003F61C1" w:rsidP="00697F6F">
      <w:pPr>
        <w:pStyle w:val="NormalWeb"/>
        <w:spacing w:before="0" w:beforeAutospacing="0" w:after="0" w:afterAutospacing="0" w:line="360" w:lineRule="auto"/>
        <w:jc w:val="both"/>
        <w:rPr>
          <w:rFonts w:ascii="Arial" w:hAnsi="Arial" w:cs="Arial"/>
          <w:color w:val="000000"/>
        </w:rPr>
      </w:pPr>
      <w:r w:rsidRPr="00697F6F">
        <w:rPr>
          <w:rFonts w:ascii="Arial" w:hAnsi="Arial" w:cs="Arial"/>
          <w:color w:val="000000"/>
        </w:rPr>
        <w:t xml:space="preserve">La fiabilidad interoperador no mostró diferencias estadísticamente significativas </w:t>
      </w:r>
    </w:p>
    <w:p w14:paraId="120CA44A" w14:textId="2584DE62" w:rsidR="002B6D4C" w:rsidRPr="00697F6F" w:rsidRDefault="003F61C1" w:rsidP="00697F6F">
      <w:pPr>
        <w:pStyle w:val="NormalWeb"/>
        <w:spacing w:before="0" w:beforeAutospacing="0" w:after="0" w:afterAutospacing="0" w:line="360" w:lineRule="auto"/>
        <w:jc w:val="both"/>
        <w:rPr>
          <w:rFonts w:ascii="Arial" w:hAnsi="Arial" w:cs="Arial"/>
          <w:color w:val="000000"/>
        </w:rPr>
      </w:pPr>
      <w:r w:rsidRPr="00697F6F">
        <w:rPr>
          <w:rFonts w:ascii="Arial" w:hAnsi="Arial" w:cs="Arial"/>
          <w:color w:val="000000"/>
        </w:rPr>
        <w:t>entre los dos operadores (p &gt; 0,05), lo que sugiere ausencia de sesgo relevante asociado al procedimiento de medición manual. Asimismo, se obtuvieron correlaciones elevadas y valores de coeficiente de correlación intraclase (CCI) superiores a 0,90 en todas las variables analizadas, indicando una excelente conc</w:t>
      </w:r>
      <w:r w:rsidRPr="008B01F9">
        <w:rPr>
          <w:rFonts w:ascii="Arial" w:hAnsi="Arial" w:cs="Arial"/>
          <w:color w:val="000000"/>
        </w:rPr>
        <w:t xml:space="preserve">ordancia y reproducibilidad </w:t>
      </w:r>
      <w:r w:rsidR="00425EE8">
        <w:rPr>
          <w:rFonts w:ascii="Arial" w:hAnsi="Arial" w:cs="Arial"/>
          <w:color w:val="000000"/>
        </w:rPr>
        <w:t>(</w:t>
      </w:r>
      <w:r w:rsidRPr="008B01F9">
        <w:rPr>
          <w:rFonts w:ascii="Arial" w:hAnsi="Arial" w:cs="Arial"/>
          <w:b/>
          <w:bCs/>
          <w:color w:val="000000"/>
        </w:rPr>
        <w:t>Tabla 1.</w:t>
      </w:r>
      <w:r w:rsidR="00425EE8">
        <w:rPr>
          <w:rFonts w:ascii="Arial" w:hAnsi="Arial" w:cs="Arial"/>
          <w:b/>
          <w:bCs/>
          <w:color w:val="000000"/>
        </w:rPr>
        <w:t>)</w:t>
      </w:r>
      <w:r w:rsidRPr="008B01F9">
        <w:rPr>
          <w:rFonts w:ascii="Arial" w:hAnsi="Arial" w:cs="Arial"/>
          <w:noProof/>
          <w:color w:val="000000"/>
          <w14:ligatures w14:val="standardContextual"/>
        </w:rPr>
        <w:t xml:space="preserve"> </w:t>
      </w:r>
      <w:r w:rsidR="00823109" w:rsidRPr="008B01F9">
        <w:rPr>
          <w:rFonts w:ascii="Arial" w:hAnsi="Arial" w:cs="Arial"/>
          <w:color w:val="000000"/>
        </w:rPr>
        <w:t xml:space="preserve">Por su parte, la fiabilidad </w:t>
      </w:r>
      <w:proofErr w:type="spellStart"/>
      <w:r w:rsidR="00823109" w:rsidRPr="008B01F9">
        <w:rPr>
          <w:rFonts w:ascii="Arial" w:hAnsi="Arial" w:cs="Arial"/>
          <w:color w:val="000000"/>
        </w:rPr>
        <w:t>intraobservador</w:t>
      </w:r>
      <w:proofErr w:type="spellEnd"/>
      <w:r w:rsidR="008B01F9" w:rsidRPr="008B01F9">
        <w:rPr>
          <w:rFonts w:ascii="Arial" w:hAnsi="Arial" w:cs="Arial"/>
          <w:color w:val="000000"/>
        </w:rPr>
        <w:t xml:space="preserve"> </w:t>
      </w:r>
      <w:r w:rsidR="00823109" w:rsidRPr="008B01F9">
        <w:rPr>
          <w:rFonts w:ascii="Arial" w:hAnsi="Arial" w:cs="Arial"/>
          <w:color w:val="000000"/>
        </w:rPr>
        <w:t>fue excelente, con valores de CCI de 0,990 para REM y 0,988 para DM</w:t>
      </w:r>
      <w:r w:rsidR="008B01F9" w:rsidRPr="008B01F9">
        <w:rPr>
          <w:rFonts w:ascii="Arial" w:hAnsi="Arial" w:cs="Arial"/>
          <w:color w:val="000000"/>
        </w:rPr>
        <w:t xml:space="preserve"> en las mediciones dentarias, reflejando una elevada reproducibilidad de las mediciones realizadas.</w:t>
      </w:r>
      <w:r w:rsidR="008B01F9">
        <w:rPr>
          <w:rFonts w:ascii="Arial" w:hAnsi="Arial" w:cs="Arial"/>
          <w:color w:val="000000"/>
        </w:rPr>
        <w:t xml:space="preserve"> </w:t>
      </w:r>
    </w:p>
    <w:p w14:paraId="2972EEF6" w14:textId="55BE43CA" w:rsidR="002B6D4C" w:rsidRPr="005D5D3A" w:rsidRDefault="003F61C1" w:rsidP="00697F6F">
      <w:pPr>
        <w:pStyle w:val="NormalWeb"/>
        <w:spacing w:before="0" w:beforeAutospacing="0" w:after="0" w:afterAutospacing="0" w:line="360" w:lineRule="auto"/>
        <w:jc w:val="both"/>
        <w:rPr>
          <w:rFonts w:ascii="Arial" w:hAnsi="Arial" w:cs="Arial"/>
          <w:b/>
          <w:bCs/>
          <w:color w:val="000000"/>
        </w:rPr>
      </w:pPr>
      <w:r w:rsidRPr="00697F6F">
        <w:rPr>
          <w:rFonts w:ascii="Arial" w:hAnsi="Arial" w:cs="Arial"/>
          <w:color w:val="000000"/>
        </w:rPr>
        <w:t>Las mediciones dentarias individuales mostraron correlaciones positivas muy altas y estadísticamente significativas entre las mediciones manuales y las obtenidas mediante todos los softwares analizados. Además, los coeficientes de correlación intraclase (CCI) fueron superiores a 0,970 en todas las plataformas, evidenciando una excelente concordancia y reproducibilidad respecto al método de referencia.</w:t>
      </w:r>
      <w:r w:rsidR="0046465D">
        <w:rPr>
          <w:rFonts w:ascii="Arial" w:hAnsi="Arial" w:cs="Arial"/>
          <w:color w:val="000000"/>
        </w:rPr>
        <w:t xml:space="preserve"> </w:t>
      </w:r>
      <w:r w:rsidRPr="00697F6F">
        <w:rPr>
          <w:rFonts w:ascii="Arial" w:hAnsi="Arial" w:cs="Arial"/>
          <w:color w:val="000000"/>
        </w:rPr>
        <w:t xml:space="preserve">En general, </w:t>
      </w:r>
      <w:proofErr w:type="spellStart"/>
      <w:r w:rsidRPr="00697F6F">
        <w:rPr>
          <w:rFonts w:ascii="Arial" w:hAnsi="Arial" w:cs="Arial"/>
          <w:color w:val="000000"/>
        </w:rPr>
        <w:t>Invisalign</w:t>
      </w:r>
      <w:proofErr w:type="spellEnd"/>
      <w:r w:rsidRPr="00697F6F">
        <w:rPr>
          <w:rFonts w:ascii="Arial" w:hAnsi="Arial" w:cs="Arial"/>
          <w:color w:val="000000"/>
        </w:rPr>
        <w:t xml:space="preserve">, </w:t>
      </w:r>
      <w:proofErr w:type="spellStart"/>
      <w:r w:rsidRPr="00697F6F">
        <w:rPr>
          <w:rFonts w:ascii="Arial" w:hAnsi="Arial" w:cs="Arial"/>
          <w:color w:val="000000"/>
        </w:rPr>
        <w:t>Angel</w:t>
      </w:r>
      <w:proofErr w:type="spellEnd"/>
      <w:r w:rsidRPr="00697F6F">
        <w:rPr>
          <w:rFonts w:ascii="Arial" w:hAnsi="Arial" w:cs="Arial"/>
          <w:color w:val="000000"/>
        </w:rPr>
        <w:t xml:space="preserve"> </w:t>
      </w:r>
      <w:proofErr w:type="spellStart"/>
      <w:r w:rsidRPr="00697F6F">
        <w:rPr>
          <w:rFonts w:ascii="Arial" w:hAnsi="Arial" w:cs="Arial"/>
          <w:color w:val="000000"/>
        </w:rPr>
        <w:t>Aligner</w:t>
      </w:r>
      <w:proofErr w:type="spellEnd"/>
      <w:r w:rsidRPr="00697F6F">
        <w:rPr>
          <w:rFonts w:ascii="Arial" w:hAnsi="Arial" w:cs="Arial"/>
          <w:color w:val="000000"/>
        </w:rPr>
        <w:t xml:space="preserve">, </w:t>
      </w:r>
      <w:proofErr w:type="spellStart"/>
      <w:r w:rsidRPr="00697F6F">
        <w:rPr>
          <w:rFonts w:ascii="Arial" w:hAnsi="Arial" w:cs="Arial"/>
          <w:color w:val="000000"/>
        </w:rPr>
        <w:t>Smartee</w:t>
      </w:r>
      <w:proofErr w:type="spellEnd"/>
      <w:r w:rsidRPr="00697F6F">
        <w:rPr>
          <w:rFonts w:ascii="Arial" w:hAnsi="Arial" w:cs="Arial"/>
          <w:color w:val="000000"/>
        </w:rPr>
        <w:t xml:space="preserve"> y Quick </w:t>
      </w:r>
      <w:proofErr w:type="spellStart"/>
      <w:r w:rsidRPr="00697F6F">
        <w:rPr>
          <w:rFonts w:ascii="Arial" w:hAnsi="Arial" w:cs="Arial"/>
          <w:color w:val="000000"/>
        </w:rPr>
        <w:t>Smile</w:t>
      </w:r>
      <w:proofErr w:type="spellEnd"/>
      <w:r w:rsidRPr="00697F6F">
        <w:rPr>
          <w:rFonts w:ascii="Arial" w:hAnsi="Arial" w:cs="Arial"/>
          <w:color w:val="000000"/>
        </w:rPr>
        <w:t xml:space="preserve"> tendieron a sobreestimar ligeramente las mediciones manuales, mientras que Spark mostró una tendencia a infraestimarlas, aunque las discrepancias observadas fueron reducidas. Además, los errores absolutos fueron menores en </w:t>
      </w:r>
      <w:r w:rsidRPr="00697F6F">
        <w:rPr>
          <w:rFonts w:ascii="Arial" w:hAnsi="Arial" w:cs="Arial"/>
          <w:color w:val="000000"/>
        </w:rPr>
        <w:lastRenderedPageBreak/>
        <w:t>las mediciones dentarias individuales, lo que refleja una elevada precisión y estabilidad en este tipo de análisis.</w:t>
      </w:r>
      <w:r w:rsidR="00425EE8">
        <w:rPr>
          <w:rFonts w:ascii="Arial" w:hAnsi="Arial" w:cs="Arial"/>
          <w:color w:val="000000"/>
        </w:rPr>
        <w:t xml:space="preserve"> </w:t>
      </w:r>
      <w:r w:rsidRPr="00697F6F">
        <w:rPr>
          <w:rFonts w:ascii="Arial" w:hAnsi="Arial" w:cs="Arial"/>
          <w:color w:val="000000"/>
        </w:rPr>
        <w:t xml:space="preserve"> </w:t>
      </w:r>
      <w:r w:rsidR="00425EE8">
        <w:rPr>
          <w:rFonts w:ascii="Arial" w:hAnsi="Arial" w:cs="Arial"/>
          <w:color w:val="000000"/>
        </w:rPr>
        <w:t>(</w:t>
      </w:r>
      <w:r w:rsidRPr="00697F6F">
        <w:rPr>
          <w:rFonts w:ascii="Arial" w:hAnsi="Arial" w:cs="Arial"/>
          <w:b/>
          <w:bCs/>
          <w:color w:val="000000"/>
        </w:rPr>
        <w:t>Tabla 2.</w:t>
      </w:r>
      <w:r w:rsidR="00425EE8">
        <w:rPr>
          <w:rFonts w:ascii="Arial" w:hAnsi="Arial" w:cs="Arial"/>
          <w:b/>
          <w:bCs/>
          <w:color w:val="000000"/>
        </w:rPr>
        <w:t>)</w:t>
      </w:r>
    </w:p>
    <w:p w14:paraId="1238DADD" w14:textId="1803EDE8" w:rsidR="00012125" w:rsidRPr="005D5D3A" w:rsidRDefault="003F61C1" w:rsidP="00697F6F">
      <w:pPr>
        <w:pStyle w:val="NormalWeb"/>
        <w:spacing w:before="0" w:beforeAutospacing="0" w:after="0" w:afterAutospacing="0" w:line="360" w:lineRule="auto"/>
        <w:jc w:val="both"/>
        <w:rPr>
          <w:rFonts w:ascii="Arial" w:hAnsi="Arial" w:cs="Arial"/>
          <w:noProof/>
          <w:color w:val="000000"/>
          <w14:ligatures w14:val="standardContextual"/>
        </w:rPr>
      </w:pPr>
      <w:r w:rsidRPr="00697F6F">
        <w:rPr>
          <w:rFonts w:ascii="Arial" w:hAnsi="Arial" w:cs="Arial"/>
          <w:color w:val="000000"/>
        </w:rPr>
        <w:t xml:space="preserve">En los análisis por segmentos (3-3 y 6-6) también se observaron elevados niveles de concordancia y reproducibilidad entre plataformas, aunque se identificaron pequeñas diferencias sistemáticas entre softwares. En el sector mandibular anterior (3-3), Invisalign fue el único software que no presentó diferencias estadísticamente significativas respecto al método manual. </w:t>
      </w:r>
      <w:r w:rsidR="00425EE8">
        <w:rPr>
          <w:rFonts w:ascii="Arial" w:hAnsi="Arial" w:cs="Arial"/>
          <w:color w:val="000000"/>
        </w:rPr>
        <w:t>(</w:t>
      </w:r>
      <w:r w:rsidRPr="00697F6F">
        <w:rPr>
          <w:rFonts w:ascii="Arial" w:hAnsi="Arial" w:cs="Arial"/>
          <w:b/>
          <w:bCs/>
          <w:color w:val="000000"/>
        </w:rPr>
        <w:t>Tabla 3A</w:t>
      </w:r>
      <w:r w:rsidRPr="00697F6F">
        <w:rPr>
          <w:rFonts w:ascii="Arial" w:hAnsi="Arial" w:cs="Arial"/>
          <w:color w:val="000000"/>
        </w:rPr>
        <w:t>.</w:t>
      </w:r>
      <w:r w:rsidR="00425EE8">
        <w:rPr>
          <w:rFonts w:ascii="Arial" w:hAnsi="Arial" w:cs="Arial"/>
          <w:color w:val="000000"/>
        </w:rPr>
        <w:t>)</w:t>
      </w:r>
      <w:r w:rsidRPr="00697F6F">
        <w:rPr>
          <w:rFonts w:ascii="Arial" w:hAnsi="Arial" w:cs="Arial"/>
          <w:color w:val="000000"/>
        </w:rPr>
        <w:t xml:space="preserve"> Por el contrario, las mayores discrepancias se observaron en las sumas maxilares y mandibulares correspondientes a los segmentos 6-6, donde las diferencias medias oscilaron entre 1,573 y 2,967 mm respecto al método manual. </w:t>
      </w:r>
      <w:r w:rsidR="00425EE8">
        <w:rPr>
          <w:rFonts w:ascii="Arial" w:hAnsi="Arial" w:cs="Arial"/>
          <w:color w:val="000000"/>
        </w:rPr>
        <w:t>(</w:t>
      </w:r>
      <w:r w:rsidRPr="00697F6F">
        <w:rPr>
          <w:rFonts w:ascii="Arial" w:hAnsi="Arial" w:cs="Arial"/>
          <w:b/>
          <w:bCs/>
          <w:color w:val="000000"/>
        </w:rPr>
        <w:t>Tabla 3B</w:t>
      </w:r>
      <w:r w:rsidRPr="00697F6F">
        <w:rPr>
          <w:rFonts w:ascii="Arial" w:hAnsi="Arial" w:cs="Arial"/>
          <w:color w:val="000000"/>
        </w:rPr>
        <w:t>.</w:t>
      </w:r>
      <w:r w:rsidR="00425EE8">
        <w:rPr>
          <w:rFonts w:ascii="Arial" w:hAnsi="Arial" w:cs="Arial"/>
          <w:color w:val="000000"/>
        </w:rPr>
        <w:t>)</w:t>
      </w:r>
      <w:r w:rsidRPr="00697F6F">
        <w:rPr>
          <w:rFonts w:ascii="Arial" w:hAnsi="Arial" w:cs="Arial"/>
          <w:color w:val="000000"/>
        </w:rPr>
        <w:t xml:space="preserve"> En este sentido, Spark presentó mayores discrepancias en las sumas maxilares, mientras que Angel Aligner mostró mayores errores absolutos en la suma mandibular completa (6-6) frente a </w:t>
      </w:r>
      <w:proofErr w:type="spellStart"/>
      <w:r w:rsidRPr="00697F6F">
        <w:rPr>
          <w:rFonts w:ascii="Arial" w:hAnsi="Arial" w:cs="Arial"/>
          <w:color w:val="000000"/>
        </w:rPr>
        <w:t>Smartee</w:t>
      </w:r>
      <w:proofErr w:type="spellEnd"/>
      <w:r w:rsidRPr="00697F6F">
        <w:rPr>
          <w:rFonts w:ascii="Arial" w:hAnsi="Arial" w:cs="Arial"/>
          <w:color w:val="000000"/>
        </w:rPr>
        <w:t xml:space="preserve"> y Quick </w:t>
      </w:r>
      <w:proofErr w:type="spellStart"/>
      <w:r w:rsidRPr="00697F6F">
        <w:rPr>
          <w:rFonts w:ascii="Arial" w:hAnsi="Arial" w:cs="Arial"/>
          <w:color w:val="000000"/>
        </w:rPr>
        <w:t>Smile</w:t>
      </w:r>
      <w:proofErr w:type="spellEnd"/>
      <w:r w:rsidRPr="00697F6F">
        <w:rPr>
          <w:rFonts w:ascii="Arial" w:hAnsi="Arial" w:cs="Arial"/>
          <w:color w:val="000000"/>
        </w:rPr>
        <w:t xml:space="preserve">. </w:t>
      </w:r>
      <w:r w:rsidR="00425EE8">
        <w:rPr>
          <w:rFonts w:ascii="Arial" w:hAnsi="Arial" w:cs="Arial"/>
          <w:color w:val="000000"/>
        </w:rPr>
        <w:t>(</w:t>
      </w:r>
      <w:r w:rsidRPr="00697F6F">
        <w:rPr>
          <w:rFonts w:ascii="Arial" w:hAnsi="Arial" w:cs="Arial"/>
          <w:b/>
          <w:bCs/>
          <w:color w:val="000000"/>
        </w:rPr>
        <w:t>Anexo II, Tabla 12</w:t>
      </w:r>
      <w:r w:rsidRPr="00697F6F">
        <w:rPr>
          <w:rFonts w:ascii="Arial" w:hAnsi="Arial" w:cs="Arial"/>
          <w:color w:val="000000"/>
        </w:rPr>
        <w:t>.</w:t>
      </w:r>
      <w:r w:rsidR="00425EE8">
        <w:rPr>
          <w:rFonts w:ascii="Arial" w:hAnsi="Arial" w:cs="Arial"/>
          <w:color w:val="000000"/>
        </w:rPr>
        <w:t>)</w:t>
      </w:r>
      <w:r w:rsidR="00A32044" w:rsidRPr="00697F6F">
        <w:rPr>
          <w:rFonts w:ascii="Arial" w:hAnsi="Arial" w:cs="Arial"/>
          <w:noProof/>
          <w:color w:val="000000"/>
          <w14:ligatures w14:val="standardContextual"/>
        </w:rPr>
        <w:t xml:space="preserve"> </w:t>
      </w:r>
    </w:p>
    <w:p w14:paraId="5BFF7A00" w14:textId="28C7C0B6" w:rsidR="003F61C1" w:rsidRPr="00697F6F" w:rsidRDefault="003F61C1" w:rsidP="00697F6F">
      <w:pPr>
        <w:pStyle w:val="NormalWeb"/>
        <w:spacing w:before="0" w:beforeAutospacing="0" w:after="0" w:afterAutospacing="0" w:line="360" w:lineRule="auto"/>
        <w:jc w:val="both"/>
        <w:rPr>
          <w:rFonts w:ascii="Arial" w:hAnsi="Arial" w:cs="Arial"/>
          <w:color w:val="000000"/>
        </w:rPr>
      </w:pPr>
      <w:r w:rsidRPr="00697F6F">
        <w:rPr>
          <w:rFonts w:ascii="Arial" w:hAnsi="Arial" w:cs="Arial"/>
          <w:color w:val="000000"/>
        </w:rPr>
        <w:t>En conjunto, todos los softwares evaluados mostraron una elevada fiabilidad y reproducibilidad respecto al método manual de referencia, aunque se observaron pequeñas diferencias sistemáticas entre plataformas.</w:t>
      </w:r>
    </w:p>
    <w:p w14:paraId="327B133C" w14:textId="77777777" w:rsidR="00270D8A" w:rsidRDefault="00270D8A" w:rsidP="00270D8A">
      <w:pPr>
        <w:pStyle w:val="Ttulo3"/>
        <w:spacing w:before="0" w:line="360" w:lineRule="auto"/>
        <w:ind w:left="0" w:firstLine="0"/>
        <w:rPr>
          <w:rFonts w:ascii="Arial" w:hAnsi="Arial" w:cs="Arial"/>
          <w:color w:val="000000"/>
        </w:rPr>
      </w:pPr>
    </w:p>
    <w:p w14:paraId="36D791EC" w14:textId="7D1F3D2E" w:rsidR="003F61C1" w:rsidRPr="00697F6F" w:rsidRDefault="003F61C1" w:rsidP="00270D8A">
      <w:pPr>
        <w:pStyle w:val="Ttulo3"/>
        <w:spacing w:before="0" w:line="360" w:lineRule="auto"/>
        <w:ind w:left="0" w:firstLine="0"/>
        <w:rPr>
          <w:rFonts w:ascii="Arial" w:hAnsi="Arial" w:cs="Arial"/>
          <w:color w:val="000000"/>
        </w:rPr>
      </w:pPr>
      <w:r w:rsidRPr="00697F6F">
        <w:rPr>
          <w:rFonts w:ascii="Arial" w:hAnsi="Arial" w:cs="Arial"/>
          <w:color w:val="000000"/>
        </w:rPr>
        <w:t xml:space="preserve">Distancia </w:t>
      </w:r>
      <w:proofErr w:type="spellStart"/>
      <w:r w:rsidRPr="00697F6F">
        <w:rPr>
          <w:rFonts w:ascii="Arial" w:hAnsi="Arial" w:cs="Arial"/>
          <w:color w:val="000000"/>
        </w:rPr>
        <w:t>intercanina</w:t>
      </w:r>
      <w:proofErr w:type="spellEnd"/>
    </w:p>
    <w:p w14:paraId="7AEC7F3B" w14:textId="77777777" w:rsidR="002B6D4C" w:rsidRPr="00697F6F" w:rsidRDefault="002B6D4C" w:rsidP="00697F6F">
      <w:pPr>
        <w:spacing w:line="360" w:lineRule="auto"/>
        <w:rPr>
          <w:sz w:val="24"/>
        </w:rPr>
      </w:pPr>
    </w:p>
    <w:p w14:paraId="0705C901" w14:textId="77777777" w:rsidR="003F61C1" w:rsidRPr="00697F6F" w:rsidRDefault="003F61C1" w:rsidP="00697F6F">
      <w:pPr>
        <w:pStyle w:val="NormalWeb"/>
        <w:spacing w:before="0" w:beforeAutospacing="0" w:after="0" w:afterAutospacing="0" w:line="360" w:lineRule="auto"/>
        <w:jc w:val="both"/>
        <w:rPr>
          <w:rFonts w:ascii="Arial" w:hAnsi="Arial" w:cs="Arial"/>
          <w:color w:val="000000"/>
        </w:rPr>
      </w:pPr>
      <w:r w:rsidRPr="00697F6F">
        <w:rPr>
          <w:rFonts w:ascii="Arial" w:hAnsi="Arial" w:cs="Arial"/>
          <w:color w:val="000000"/>
        </w:rPr>
        <w:t xml:space="preserve">En la distancia intercanina maxilar, todos los softwares mostraron asociaciones significativas con las mediciones manuales, destacando </w:t>
      </w:r>
      <w:proofErr w:type="spellStart"/>
      <w:r w:rsidRPr="00697F6F">
        <w:rPr>
          <w:rFonts w:ascii="Arial" w:hAnsi="Arial" w:cs="Arial"/>
          <w:color w:val="000000"/>
        </w:rPr>
        <w:t>Spark</w:t>
      </w:r>
      <w:proofErr w:type="spellEnd"/>
      <w:r w:rsidRPr="00697F6F">
        <w:rPr>
          <w:rFonts w:ascii="Arial" w:hAnsi="Arial" w:cs="Arial"/>
          <w:color w:val="000000"/>
        </w:rPr>
        <w:t xml:space="preserve">, </w:t>
      </w:r>
      <w:proofErr w:type="spellStart"/>
      <w:r w:rsidRPr="00697F6F">
        <w:rPr>
          <w:rFonts w:ascii="Arial" w:hAnsi="Arial" w:cs="Arial"/>
          <w:color w:val="000000"/>
        </w:rPr>
        <w:t>Smartee</w:t>
      </w:r>
      <w:proofErr w:type="spellEnd"/>
      <w:r w:rsidRPr="00697F6F">
        <w:rPr>
          <w:rFonts w:ascii="Arial" w:hAnsi="Arial" w:cs="Arial"/>
          <w:color w:val="000000"/>
        </w:rPr>
        <w:t xml:space="preserve"> y Quick </w:t>
      </w:r>
      <w:proofErr w:type="spellStart"/>
      <w:r w:rsidRPr="00697F6F">
        <w:rPr>
          <w:rFonts w:ascii="Arial" w:hAnsi="Arial" w:cs="Arial"/>
          <w:color w:val="000000"/>
        </w:rPr>
        <w:t>Smile</w:t>
      </w:r>
      <w:proofErr w:type="spellEnd"/>
      <w:r w:rsidRPr="00697F6F">
        <w:rPr>
          <w:rFonts w:ascii="Arial" w:hAnsi="Arial" w:cs="Arial"/>
          <w:color w:val="000000"/>
        </w:rPr>
        <w:t xml:space="preserve"> por presentar mayores niveles de correlación. En la arcada mandibular, Quick </w:t>
      </w:r>
      <w:proofErr w:type="spellStart"/>
      <w:r w:rsidRPr="00697F6F">
        <w:rPr>
          <w:rFonts w:ascii="Arial" w:hAnsi="Arial" w:cs="Arial"/>
          <w:color w:val="000000"/>
        </w:rPr>
        <w:t>Smile</w:t>
      </w:r>
      <w:proofErr w:type="spellEnd"/>
      <w:r w:rsidRPr="00697F6F">
        <w:rPr>
          <w:rFonts w:ascii="Arial" w:hAnsi="Arial" w:cs="Arial"/>
          <w:color w:val="000000"/>
        </w:rPr>
        <w:t xml:space="preserve"> presentó la correlación más elevada con el método manual, mientras que Smartee mostró la asociación más baja y sin significación estadística.</w:t>
      </w:r>
    </w:p>
    <w:p w14:paraId="03FCDCAC" w14:textId="5B03AB58" w:rsidR="003F61C1" w:rsidRPr="00697F6F" w:rsidRDefault="003F61C1" w:rsidP="00697F6F">
      <w:pPr>
        <w:pStyle w:val="NormalWeb"/>
        <w:spacing w:before="0" w:beforeAutospacing="0" w:after="0" w:afterAutospacing="0" w:line="360" w:lineRule="auto"/>
        <w:jc w:val="both"/>
        <w:rPr>
          <w:rFonts w:ascii="Arial" w:hAnsi="Arial" w:cs="Arial"/>
          <w:color w:val="000000"/>
        </w:rPr>
      </w:pPr>
      <w:r w:rsidRPr="00697F6F">
        <w:rPr>
          <w:rFonts w:ascii="Arial" w:hAnsi="Arial" w:cs="Arial"/>
          <w:color w:val="000000"/>
        </w:rPr>
        <w:t xml:space="preserve">En cuanto a la reproducibilidad, Quick </w:t>
      </w:r>
      <w:proofErr w:type="spellStart"/>
      <w:r w:rsidRPr="00697F6F">
        <w:rPr>
          <w:rFonts w:ascii="Arial" w:hAnsi="Arial" w:cs="Arial"/>
          <w:color w:val="000000"/>
        </w:rPr>
        <w:t>Smile</w:t>
      </w:r>
      <w:proofErr w:type="spellEnd"/>
      <w:r w:rsidRPr="00697F6F">
        <w:rPr>
          <w:rFonts w:ascii="Arial" w:hAnsi="Arial" w:cs="Arial"/>
          <w:color w:val="000000"/>
        </w:rPr>
        <w:t xml:space="preserve"> mostró los mayores niveles de fiabilidad tanto en maxilar como en mandíbula, mientras que Angel Aligner presentó los valores más bajos de concordancia</w:t>
      </w:r>
      <w:r w:rsidR="00855D29">
        <w:rPr>
          <w:rFonts w:ascii="Arial" w:hAnsi="Arial" w:cs="Arial"/>
          <w:color w:val="000000"/>
        </w:rPr>
        <w:t xml:space="preserve">, con un CCI de </w:t>
      </w:r>
      <w:r w:rsidR="007A0EEC">
        <w:rPr>
          <w:rFonts w:ascii="Arial" w:hAnsi="Arial" w:cs="Arial"/>
          <w:color w:val="000000"/>
        </w:rPr>
        <w:t>0</w:t>
      </w:r>
      <w:r w:rsidR="00855D29">
        <w:rPr>
          <w:rFonts w:ascii="Arial" w:hAnsi="Arial" w:cs="Arial"/>
          <w:color w:val="000000"/>
        </w:rPr>
        <w:t>,119 en la distancia intercanina superior</w:t>
      </w:r>
      <w:r w:rsidRPr="00697F6F">
        <w:rPr>
          <w:rFonts w:ascii="Arial" w:hAnsi="Arial" w:cs="Arial"/>
          <w:color w:val="000000"/>
        </w:rPr>
        <w:t xml:space="preserve">. Respecto a las diferencias con el método manual, Invisalign fue el único software que no mostró diferencias significativas en la anchura superior. En la anchura inferior, Invisalign, Smartee y Spark tampoco </w:t>
      </w:r>
      <w:r w:rsidRPr="00697F6F">
        <w:rPr>
          <w:rFonts w:ascii="Arial" w:hAnsi="Arial" w:cs="Arial"/>
          <w:color w:val="000000"/>
        </w:rPr>
        <w:lastRenderedPageBreak/>
        <w:t xml:space="preserve">presentaron diferencias significativas respecto al método manual, mientras que Angel Aligner mostró </w:t>
      </w:r>
      <w:r w:rsidR="00855D29">
        <w:rPr>
          <w:rFonts w:ascii="Arial" w:hAnsi="Arial" w:cs="Arial"/>
          <w:color w:val="000000"/>
        </w:rPr>
        <w:t>la mayor discrepancia, con una diferencia media de 8,613mm por debajo del método manual, mientras que</w:t>
      </w:r>
      <w:r w:rsidRPr="00697F6F">
        <w:rPr>
          <w:rFonts w:ascii="Arial" w:hAnsi="Arial" w:cs="Arial"/>
          <w:color w:val="000000"/>
        </w:rPr>
        <w:t xml:space="preserve"> Quick </w:t>
      </w:r>
      <w:proofErr w:type="spellStart"/>
      <w:r w:rsidR="007609E9" w:rsidRPr="00697F6F">
        <w:rPr>
          <w:rFonts w:ascii="Arial" w:hAnsi="Arial" w:cs="Arial"/>
          <w:color w:val="000000"/>
        </w:rPr>
        <w:t>Smile</w:t>
      </w:r>
      <w:proofErr w:type="spellEnd"/>
      <w:r w:rsidR="007609E9" w:rsidRPr="00697F6F">
        <w:rPr>
          <w:rFonts w:ascii="Arial" w:hAnsi="Arial" w:cs="Arial"/>
          <w:color w:val="000000"/>
        </w:rPr>
        <w:t xml:space="preserve"> </w:t>
      </w:r>
      <w:r w:rsidR="007609E9">
        <w:rPr>
          <w:rFonts w:ascii="Arial" w:hAnsi="Arial" w:cs="Arial"/>
          <w:color w:val="000000"/>
        </w:rPr>
        <w:t>presentó</w:t>
      </w:r>
      <w:r w:rsidR="00855D29">
        <w:rPr>
          <w:rFonts w:ascii="Arial" w:hAnsi="Arial" w:cs="Arial"/>
          <w:color w:val="000000"/>
        </w:rPr>
        <w:t xml:space="preserve"> </w:t>
      </w:r>
      <w:r w:rsidRPr="00697F6F">
        <w:rPr>
          <w:rFonts w:ascii="Arial" w:hAnsi="Arial" w:cs="Arial"/>
          <w:color w:val="000000"/>
        </w:rPr>
        <w:t>valores superiores a las mediciones manuales.</w:t>
      </w:r>
    </w:p>
    <w:p w14:paraId="4ADA3C27" w14:textId="77777777" w:rsidR="00A1584E" w:rsidRDefault="003F61C1" w:rsidP="00697F6F">
      <w:pPr>
        <w:pStyle w:val="NormalWeb"/>
        <w:spacing w:before="0" w:beforeAutospacing="0" w:after="0" w:afterAutospacing="0" w:line="360" w:lineRule="auto"/>
        <w:jc w:val="both"/>
        <w:rPr>
          <w:rFonts w:ascii="Arial" w:hAnsi="Arial" w:cs="Arial"/>
          <w:color w:val="000000"/>
        </w:rPr>
      </w:pPr>
      <w:r w:rsidRPr="00697F6F">
        <w:rPr>
          <w:rFonts w:ascii="Arial" w:hAnsi="Arial" w:cs="Arial"/>
          <w:color w:val="000000"/>
        </w:rPr>
        <w:t xml:space="preserve">En el análisis de los errores absolutos, Angel Aligner presentó discrepancias significativamente mayores que </w:t>
      </w:r>
      <w:proofErr w:type="spellStart"/>
      <w:r w:rsidRPr="00697F6F">
        <w:rPr>
          <w:rFonts w:ascii="Arial" w:hAnsi="Arial" w:cs="Arial"/>
          <w:color w:val="000000"/>
        </w:rPr>
        <w:t>Invisalign</w:t>
      </w:r>
      <w:proofErr w:type="spellEnd"/>
      <w:r w:rsidRPr="00697F6F">
        <w:rPr>
          <w:rFonts w:ascii="Arial" w:hAnsi="Arial" w:cs="Arial"/>
          <w:color w:val="000000"/>
        </w:rPr>
        <w:t xml:space="preserve"> y Quick </w:t>
      </w:r>
      <w:proofErr w:type="spellStart"/>
      <w:r w:rsidRPr="00697F6F">
        <w:rPr>
          <w:rFonts w:ascii="Arial" w:hAnsi="Arial" w:cs="Arial"/>
          <w:color w:val="000000"/>
        </w:rPr>
        <w:t>Smile</w:t>
      </w:r>
      <w:proofErr w:type="spellEnd"/>
      <w:r w:rsidRPr="00697F6F">
        <w:rPr>
          <w:rFonts w:ascii="Arial" w:hAnsi="Arial" w:cs="Arial"/>
          <w:color w:val="000000"/>
        </w:rPr>
        <w:t xml:space="preserve"> tanto en la anchura </w:t>
      </w:r>
    </w:p>
    <w:p w14:paraId="0D68D52B" w14:textId="1A233F88" w:rsidR="00012125" w:rsidRPr="00270D8A" w:rsidRDefault="003F61C1" w:rsidP="00697F6F">
      <w:pPr>
        <w:pStyle w:val="NormalWeb"/>
        <w:spacing w:before="0" w:beforeAutospacing="0" w:after="0" w:afterAutospacing="0" w:line="360" w:lineRule="auto"/>
        <w:jc w:val="both"/>
        <w:rPr>
          <w:rFonts w:ascii="Arial" w:hAnsi="Arial" w:cs="Arial"/>
          <w:b/>
          <w:bCs/>
          <w:color w:val="000000"/>
        </w:rPr>
      </w:pPr>
      <w:r w:rsidRPr="00697F6F">
        <w:rPr>
          <w:rFonts w:ascii="Arial" w:hAnsi="Arial" w:cs="Arial"/>
          <w:color w:val="000000"/>
        </w:rPr>
        <w:t xml:space="preserve">superior como en la inferior, lo que refleja una menor precisión y estabilidad de las mediciones </w:t>
      </w:r>
      <w:proofErr w:type="spellStart"/>
      <w:r w:rsidRPr="00697F6F">
        <w:rPr>
          <w:rFonts w:ascii="Arial" w:hAnsi="Arial" w:cs="Arial"/>
          <w:color w:val="000000"/>
        </w:rPr>
        <w:t>intercaninas</w:t>
      </w:r>
      <w:proofErr w:type="spellEnd"/>
      <w:r w:rsidRPr="00697F6F">
        <w:rPr>
          <w:rFonts w:ascii="Arial" w:hAnsi="Arial" w:cs="Arial"/>
          <w:color w:val="000000"/>
        </w:rPr>
        <w:t xml:space="preserve"> respecto al resto de plataformas evaluadas. </w:t>
      </w:r>
      <w:r w:rsidR="00425EE8">
        <w:rPr>
          <w:rFonts w:ascii="Arial" w:hAnsi="Arial" w:cs="Arial"/>
          <w:color w:val="000000"/>
        </w:rPr>
        <w:t>(</w:t>
      </w:r>
      <w:r w:rsidRPr="00697F6F">
        <w:rPr>
          <w:rFonts w:ascii="Arial" w:hAnsi="Arial" w:cs="Arial"/>
          <w:b/>
          <w:bCs/>
          <w:color w:val="000000"/>
        </w:rPr>
        <w:t xml:space="preserve">Tabla </w:t>
      </w:r>
      <w:r w:rsidR="007609E9">
        <w:rPr>
          <w:rFonts w:ascii="Arial" w:hAnsi="Arial" w:cs="Arial"/>
          <w:b/>
          <w:bCs/>
          <w:color w:val="000000"/>
        </w:rPr>
        <w:t>4</w:t>
      </w:r>
      <w:r w:rsidRPr="006E2943">
        <w:rPr>
          <w:rFonts w:ascii="Arial" w:hAnsi="Arial" w:cs="Arial"/>
          <w:b/>
          <w:bCs/>
          <w:color w:val="000000"/>
        </w:rPr>
        <w:t>.</w:t>
      </w:r>
      <w:r w:rsidR="00425EE8">
        <w:rPr>
          <w:rFonts w:ascii="Arial" w:hAnsi="Arial" w:cs="Arial"/>
          <w:b/>
          <w:bCs/>
          <w:color w:val="000000"/>
        </w:rPr>
        <w:t>)</w:t>
      </w:r>
    </w:p>
    <w:p w14:paraId="78AE3021" w14:textId="42F1E758" w:rsidR="002B6D4C" w:rsidRPr="00270D8A" w:rsidRDefault="003F61C1" w:rsidP="00270D8A">
      <w:pPr>
        <w:pStyle w:val="Prrafodelista"/>
        <w:numPr>
          <w:ilvl w:val="0"/>
          <w:numId w:val="20"/>
        </w:numPr>
        <w:spacing w:after="0" w:line="360" w:lineRule="auto"/>
        <w:rPr>
          <w:b/>
          <w:bCs/>
        </w:rPr>
      </w:pPr>
      <w:r w:rsidRPr="00270D8A">
        <w:rPr>
          <w:b/>
          <w:bCs/>
        </w:rPr>
        <w:t>Discusión</w:t>
      </w:r>
    </w:p>
    <w:p w14:paraId="102C3747" w14:textId="52D9AA54" w:rsidR="003F61C1" w:rsidRPr="006E2943" w:rsidRDefault="002B6D4C" w:rsidP="00BF2D4C">
      <w:pPr>
        <w:pStyle w:val="NormalWeb"/>
        <w:spacing w:line="360" w:lineRule="auto"/>
        <w:jc w:val="both"/>
        <w:rPr>
          <w:rFonts w:ascii="Arial" w:hAnsi="Arial" w:cs="Arial"/>
          <w:color w:val="000000"/>
        </w:rPr>
      </w:pPr>
      <w:r w:rsidRPr="006E2943">
        <w:rPr>
          <w:rFonts w:ascii="Arial" w:hAnsi="Arial" w:cs="Arial"/>
          <w:lang w:eastAsia="zh-CN"/>
        </w:rPr>
        <w:t xml:space="preserve">Los resultados obtenidos indican que los softwares de alineadores transparentes evaluados proporcionan mediciones dentarias con una elevada concordancia respecto al método manual de referencia. Estos hallazgos sugieren que las plataformas digitales analizadas pueden considerarse herramientas clínicamente fiables para la obtención de mediciones </w:t>
      </w:r>
      <w:proofErr w:type="spellStart"/>
      <w:r w:rsidRPr="006E2943">
        <w:rPr>
          <w:rFonts w:ascii="Arial" w:hAnsi="Arial" w:cs="Arial"/>
          <w:lang w:eastAsia="zh-CN"/>
        </w:rPr>
        <w:t>odontométricas</w:t>
      </w:r>
      <w:proofErr w:type="spellEnd"/>
      <w:r w:rsidRPr="006E2943">
        <w:rPr>
          <w:rFonts w:ascii="Arial" w:hAnsi="Arial" w:cs="Arial"/>
          <w:lang w:eastAsia="zh-CN"/>
        </w:rPr>
        <w:t xml:space="preserve"> en ortodoncia, aunque existen diferencias sistemáticas entre sistemas que deben tenerse en cuenta durante la interpretación de los datos.</w:t>
      </w:r>
      <w:r w:rsidR="006E2943" w:rsidRPr="006E2943">
        <w:rPr>
          <w:rFonts w:ascii="Arial" w:hAnsi="Arial" w:cs="Arial"/>
          <w:lang w:eastAsia="zh-CN"/>
        </w:rPr>
        <w:t xml:space="preserve"> </w:t>
      </w:r>
      <w:r w:rsidR="00BF2D4C" w:rsidRPr="006E2943">
        <w:rPr>
          <w:rFonts w:ascii="Arial" w:hAnsi="Arial" w:cs="Arial"/>
          <w:color w:val="000000"/>
        </w:rPr>
        <w:t xml:space="preserve">En esta línea </w:t>
      </w:r>
      <w:r w:rsidR="003F61C1" w:rsidRPr="006E2943">
        <w:rPr>
          <w:rFonts w:ascii="Arial" w:hAnsi="Arial" w:cs="Arial"/>
          <w:color w:val="000000"/>
        </w:rPr>
        <w:t xml:space="preserve">Adobes Martín </w:t>
      </w:r>
      <w:r w:rsidR="00757B3B">
        <w:rPr>
          <w:rFonts w:ascii="Arial" w:hAnsi="Arial" w:cs="Arial"/>
          <w:color w:val="000000"/>
        </w:rPr>
        <w:t>y cols</w:t>
      </w:r>
      <w:r w:rsidR="003F61C1" w:rsidRPr="006E2943">
        <w:rPr>
          <w:rFonts w:ascii="Arial" w:hAnsi="Arial" w:cs="Arial"/>
          <w:color w:val="000000"/>
        </w:rPr>
        <w:t>.</w:t>
      </w:r>
      <w:r w:rsidR="003F61C1" w:rsidRPr="006E2943">
        <w:rPr>
          <w:rFonts w:ascii="Arial" w:hAnsi="Arial" w:cs="Arial"/>
          <w:color w:val="000000"/>
          <w:vertAlign w:val="superscript"/>
        </w:rPr>
        <w:t>12</w:t>
      </w:r>
      <w:r w:rsidR="003F61C1" w:rsidRPr="006E2943">
        <w:rPr>
          <w:rFonts w:ascii="Arial" w:hAnsi="Arial" w:cs="Arial"/>
          <w:color w:val="000000"/>
        </w:rPr>
        <w:t>,</w:t>
      </w:r>
      <w:r w:rsidR="00BF2D4C" w:rsidRPr="006E2943">
        <w:rPr>
          <w:rFonts w:ascii="Arial" w:hAnsi="Arial" w:cs="Arial"/>
          <w:color w:val="000000"/>
        </w:rPr>
        <w:t xml:space="preserve"> </w:t>
      </w:r>
      <w:r w:rsidR="003F61C1" w:rsidRPr="006E2943">
        <w:rPr>
          <w:rFonts w:ascii="Arial" w:hAnsi="Arial" w:cs="Arial"/>
          <w:color w:val="000000"/>
        </w:rPr>
        <w:t xml:space="preserve">observaron una elevada fiabilidad, reproducibilidad y concordancia entre las mediciones proporcionadas por </w:t>
      </w:r>
      <w:proofErr w:type="spellStart"/>
      <w:r w:rsidR="003F61C1" w:rsidRPr="006E2943">
        <w:rPr>
          <w:rFonts w:ascii="Arial" w:hAnsi="Arial" w:cs="Arial"/>
          <w:color w:val="000000"/>
        </w:rPr>
        <w:t>ClinCheck</w:t>
      </w:r>
      <w:proofErr w:type="spellEnd"/>
      <w:r w:rsidR="003F61C1" w:rsidRPr="006E2943">
        <w:rPr>
          <w:rFonts w:ascii="Arial" w:hAnsi="Arial" w:cs="Arial"/>
          <w:color w:val="000000"/>
        </w:rPr>
        <w:t xml:space="preserve"> Pro 6.0 </w:t>
      </w:r>
      <w:r w:rsidR="00425EE8" w:rsidRPr="00425EE8">
        <w:rPr>
          <w:rFonts w:ascii="Arial" w:hAnsi="Arial" w:cs="Arial"/>
          <w:color w:val="000000"/>
        </w:rPr>
        <w:t>(</w:t>
      </w:r>
      <w:proofErr w:type="spellStart"/>
      <w:r w:rsidR="00425EE8" w:rsidRPr="00425EE8">
        <w:rPr>
          <w:rFonts w:ascii="Arial" w:hAnsi="Arial" w:cs="Arial"/>
          <w:color w:val="000000"/>
        </w:rPr>
        <w:t>Invisalign</w:t>
      </w:r>
      <w:proofErr w:type="spellEnd"/>
      <w:r w:rsidR="00425EE8" w:rsidRPr="00425EE8">
        <w:rPr>
          <w:rFonts w:ascii="Arial" w:hAnsi="Arial" w:cs="Arial"/>
          <w:color w:val="000000"/>
        </w:rPr>
        <w:t xml:space="preserve">®, </w:t>
      </w:r>
      <w:proofErr w:type="spellStart"/>
      <w:r w:rsidR="00425EE8" w:rsidRPr="00425EE8">
        <w:rPr>
          <w:rFonts w:ascii="Arial" w:hAnsi="Arial" w:cs="Arial"/>
          <w:color w:val="000000"/>
        </w:rPr>
        <w:t>Align</w:t>
      </w:r>
      <w:proofErr w:type="spellEnd"/>
      <w:r w:rsidR="00425EE8" w:rsidRPr="00425EE8">
        <w:rPr>
          <w:rFonts w:ascii="Arial" w:hAnsi="Arial" w:cs="Arial"/>
          <w:color w:val="000000"/>
        </w:rPr>
        <w:t xml:space="preserve"> </w:t>
      </w:r>
      <w:proofErr w:type="spellStart"/>
      <w:r w:rsidR="00425EE8" w:rsidRPr="00425EE8">
        <w:rPr>
          <w:rFonts w:ascii="Arial" w:hAnsi="Arial" w:cs="Arial"/>
          <w:color w:val="000000"/>
        </w:rPr>
        <w:t>Technology</w:t>
      </w:r>
      <w:proofErr w:type="spellEnd"/>
      <w:r w:rsidR="00425EE8" w:rsidRPr="00425EE8">
        <w:rPr>
          <w:rFonts w:ascii="Arial" w:hAnsi="Arial" w:cs="Arial"/>
          <w:color w:val="000000"/>
        </w:rPr>
        <w:t xml:space="preserve"> Inc., Tempe, Arizona, EE. UU.)</w:t>
      </w:r>
      <w:r w:rsidR="00425EE8">
        <w:rPr>
          <w:rFonts w:ascii="Arial" w:hAnsi="Arial" w:cs="Arial"/>
          <w:color w:val="000000"/>
        </w:rPr>
        <w:t xml:space="preserve"> </w:t>
      </w:r>
      <w:r w:rsidR="003F61C1" w:rsidRPr="006E2943">
        <w:rPr>
          <w:rFonts w:ascii="Arial" w:hAnsi="Arial" w:cs="Arial"/>
          <w:color w:val="000000"/>
        </w:rPr>
        <w:t xml:space="preserve">y el método manual de referencia. No obstante, los autores también identificaron pequeñas discrepancias sistemáticas en determinadas mediciones dentarias, especialmente en los anchos </w:t>
      </w:r>
      <w:proofErr w:type="spellStart"/>
      <w:r w:rsidR="003F61C1" w:rsidRPr="006E2943">
        <w:rPr>
          <w:rFonts w:ascii="Arial" w:hAnsi="Arial" w:cs="Arial"/>
          <w:color w:val="000000"/>
        </w:rPr>
        <w:t>mesiodistales</w:t>
      </w:r>
      <w:proofErr w:type="spellEnd"/>
      <w:r w:rsidR="003F61C1" w:rsidRPr="006E2943">
        <w:rPr>
          <w:rFonts w:ascii="Arial" w:hAnsi="Arial" w:cs="Arial"/>
          <w:color w:val="000000"/>
        </w:rPr>
        <w:t xml:space="preserve"> y proporciones de Bolton, hallazgo que coincide con las diferencias observadas en el presente estudio</w:t>
      </w:r>
    </w:p>
    <w:p w14:paraId="0B514981" w14:textId="0B422E20" w:rsidR="003F61C1" w:rsidRPr="006E2943" w:rsidRDefault="003F61C1" w:rsidP="00697F6F">
      <w:pPr>
        <w:pStyle w:val="NormalWeb"/>
        <w:spacing w:before="0" w:beforeAutospacing="0" w:after="0" w:afterAutospacing="0" w:line="360" w:lineRule="auto"/>
        <w:jc w:val="both"/>
        <w:rPr>
          <w:rFonts w:ascii="Arial" w:hAnsi="Arial" w:cs="Arial"/>
          <w:color w:val="000000"/>
        </w:rPr>
      </w:pPr>
      <w:r w:rsidRPr="006E2943">
        <w:rPr>
          <w:rFonts w:ascii="Arial" w:hAnsi="Arial" w:cs="Arial"/>
          <w:color w:val="000000"/>
        </w:rPr>
        <w:t xml:space="preserve">De forma similar, </w:t>
      </w:r>
      <w:proofErr w:type="spellStart"/>
      <w:r w:rsidRPr="006E2943">
        <w:rPr>
          <w:rFonts w:ascii="Arial" w:hAnsi="Arial" w:cs="Arial"/>
          <w:color w:val="000000"/>
        </w:rPr>
        <w:t>Ghaida</w:t>
      </w:r>
      <w:proofErr w:type="spellEnd"/>
      <w:r w:rsidRPr="006E2943">
        <w:rPr>
          <w:rFonts w:ascii="Arial" w:hAnsi="Arial" w:cs="Arial"/>
          <w:color w:val="000000"/>
        </w:rPr>
        <w:t xml:space="preserve"> </w:t>
      </w:r>
      <w:proofErr w:type="spellStart"/>
      <w:r w:rsidRPr="006E2943">
        <w:rPr>
          <w:rFonts w:ascii="Arial" w:hAnsi="Arial" w:cs="Arial"/>
          <w:color w:val="000000"/>
        </w:rPr>
        <w:t>Aldawsari</w:t>
      </w:r>
      <w:proofErr w:type="spellEnd"/>
      <w:r w:rsidR="00757B3B">
        <w:rPr>
          <w:rFonts w:ascii="Arial" w:hAnsi="Arial" w:cs="Arial"/>
          <w:color w:val="000000"/>
        </w:rPr>
        <w:t xml:space="preserve"> y cols.</w:t>
      </w:r>
      <w:r w:rsidRPr="006E2943">
        <w:rPr>
          <w:rFonts w:ascii="Arial" w:hAnsi="Arial" w:cs="Arial"/>
          <w:color w:val="000000"/>
          <w:vertAlign w:val="superscript"/>
        </w:rPr>
        <w:t>13</w:t>
      </w:r>
      <w:r w:rsidRPr="006E2943">
        <w:rPr>
          <w:rFonts w:ascii="Arial" w:hAnsi="Arial" w:cs="Arial"/>
          <w:color w:val="000000"/>
        </w:rPr>
        <w:t xml:space="preserve"> observó que ClinCheck Pro tendía a sobreestimar ligeramente determinadas mediciones dentarias respecto a otros métodos digitales de referencia.</w:t>
      </w:r>
    </w:p>
    <w:p w14:paraId="3132B9B7" w14:textId="23EF7189" w:rsidR="00A45E63" w:rsidRPr="006E2943" w:rsidRDefault="003F61C1" w:rsidP="00697F6F">
      <w:pPr>
        <w:pStyle w:val="NormalWeb"/>
        <w:spacing w:before="0" w:beforeAutospacing="0" w:after="0" w:afterAutospacing="0" w:line="360" w:lineRule="auto"/>
        <w:jc w:val="both"/>
        <w:rPr>
          <w:rFonts w:ascii="Arial" w:hAnsi="Arial" w:cs="Arial"/>
          <w:color w:val="000000"/>
        </w:rPr>
      </w:pPr>
      <w:r w:rsidRPr="006E2943">
        <w:rPr>
          <w:rFonts w:ascii="Arial" w:hAnsi="Arial" w:cs="Arial"/>
          <w:color w:val="000000"/>
        </w:rPr>
        <w:t xml:space="preserve">Por el contrario, Arun </w:t>
      </w:r>
      <w:proofErr w:type="spellStart"/>
      <w:r w:rsidRPr="006E2943">
        <w:rPr>
          <w:rFonts w:ascii="Arial" w:hAnsi="Arial" w:cs="Arial"/>
          <w:color w:val="000000"/>
        </w:rPr>
        <w:t>Shailendran</w:t>
      </w:r>
      <w:proofErr w:type="spellEnd"/>
      <w:r w:rsidRPr="006E2943">
        <w:rPr>
          <w:rFonts w:ascii="Arial" w:hAnsi="Arial" w:cs="Arial"/>
          <w:color w:val="000000"/>
        </w:rPr>
        <w:t xml:space="preserve"> </w:t>
      </w:r>
      <w:r w:rsidR="00757B3B">
        <w:rPr>
          <w:rFonts w:ascii="Arial" w:hAnsi="Arial" w:cs="Arial"/>
          <w:color w:val="000000"/>
        </w:rPr>
        <w:t>y</w:t>
      </w:r>
      <w:r w:rsidRPr="006E2943">
        <w:rPr>
          <w:rFonts w:ascii="Arial" w:hAnsi="Arial" w:cs="Arial"/>
          <w:color w:val="000000"/>
        </w:rPr>
        <w:t xml:space="preserve"> </w:t>
      </w:r>
      <w:r w:rsidR="00757B3B">
        <w:rPr>
          <w:rFonts w:ascii="Arial" w:hAnsi="Arial" w:cs="Arial"/>
          <w:color w:val="000000"/>
        </w:rPr>
        <w:t>cols</w:t>
      </w:r>
      <w:r w:rsidRPr="006E2943">
        <w:rPr>
          <w:rFonts w:ascii="Arial" w:hAnsi="Arial" w:cs="Arial"/>
          <w:color w:val="000000"/>
        </w:rPr>
        <w:t>.</w:t>
      </w:r>
      <w:r w:rsidRPr="006E2943">
        <w:rPr>
          <w:rFonts w:ascii="Arial" w:hAnsi="Arial" w:cs="Arial"/>
          <w:color w:val="000000"/>
          <w:vertAlign w:val="superscript"/>
        </w:rPr>
        <w:t>16</w:t>
      </w:r>
      <w:r w:rsidRPr="006E2943">
        <w:rPr>
          <w:rFonts w:ascii="Arial" w:hAnsi="Arial" w:cs="Arial"/>
          <w:color w:val="000000"/>
        </w:rPr>
        <w:t xml:space="preserve"> observaron que ClinCheck Pro tendía a infraestimar sistemáticamente los anchos </w:t>
      </w:r>
      <w:proofErr w:type="spellStart"/>
      <w:r w:rsidRPr="006E2943">
        <w:rPr>
          <w:rFonts w:ascii="Arial" w:hAnsi="Arial" w:cs="Arial"/>
          <w:color w:val="000000"/>
        </w:rPr>
        <w:t>mesiodistales</w:t>
      </w:r>
      <w:proofErr w:type="spellEnd"/>
      <w:r w:rsidRPr="006E2943">
        <w:rPr>
          <w:rFonts w:ascii="Arial" w:hAnsi="Arial" w:cs="Arial"/>
          <w:color w:val="000000"/>
        </w:rPr>
        <w:t xml:space="preserve"> respecto a métodos </w:t>
      </w:r>
      <w:r w:rsidRPr="006E2943">
        <w:rPr>
          <w:rFonts w:ascii="Arial" w:hAnsi="Arial" w:cs="Arial"/>
          <w:color w:val="000000"/>
        </w:rPr>
        <w:lastRenderedPageBreak/>
        <w:t xml:space="preserve">de referencia de alta precisión, como la </w:t>
      </w:r>
      <w:proofErr w:type="spellStart"/>
      <w:r w:rsidRPr="006E2943">
        <w:rPr>
          <w:rFonts w:ascii="Arial" w:hAnsi="Arial" w:cs="Arial"/>
          <w:color w:val="000000"/>
        </w:rPr>
        <w:t>profilometría</w:t>
      </w:r>
      <w:proofErr w:type="spellEnd"/>
      <w:r w:rsidRPr="006E2943">
        <w:rPr>
          <w:rFonts w:ascii="Arial" w:hAnsi="Arial" w:cs="Arial"/>
          <w:color w:val="000000"/>
        </w:rPr>
        <w:t xml:space="preserve"> óptica tridimensional y el calibrador digital. Los autores encontraron además una elevada concordancia entre ambos métodos de referencia, reforzando la validez de las mediciones manuales. No obstante, las mediciones manuales de dicho estudio se realizaron sobre dientes acrílicos individualmente segmentados, mientras que en el presente trabajo se efectuaron sobre modelos impresos en 3D completos, diferencias metodológicas que podrían influir en la magnitud y dirección de las discrepancias observadas entre estudios. </w:t>
      </w:r>
    </w:p>
    <w:p w14:paraId="16B7B0D8" w14:textId="32102A47" w:rsidR="003F61C1" w:rsidRPr="006E2943" w:rsidRDefault="003F61C1" w:rsidP="00697F6F">
      <w:pPr>
        <w:pStyle w:val="NormalWeb"/>
        <w:spacing w:before="0" w:beforeAutospacing="0" w:after="0" w:afterAutospacing="0" w:line="360" w:lineRule="auto"/>
        <w:jc w:val="both"/>
        <w:rPr>
          <w:rFonts w:ascii="Arial" w:hAnsi="Arial" w:cs="Arial"/>
          <w:color w:val="000000"/>
        </w:rPr>
      </w:pPr>
      <w:r w:rsidRPr="006E2943">
        <w:rPr>
          <w:rFonts w:ascii="Arial" w:hAnsi="Arial" w:cs="Arial"/>
          <w:color w:val="000000"/>
        </w:rPr>
        <w:t>En conjunto, estos hallazgos respaldan los resultados obtenidos en el presente estudio y sugieren que, aunque los softwares de alineadores presentan una elevada fiabilidad y reproducibilidad, pueden existir variaciones sistemáticas cuya magnitud y dirección dependen de la plataforma analizada y de la metodología utilizada como referencia.</w:t>
      </w:r>
    </w:p>
    <w:p w14:paraId="623BCBAC" w14:textId="5CEEE8AB" w:rsidR="00BF2D4C" w:rsidRPr="006E2943" w:rsidRDefault="00BF2D4C" w:rsidP="00697F6F">
      <w:pPr>
        <w:pStyle w:val="NormalWeb"/>
        <w:spacing w:before="0" w:beforeAutospacing="0" w:after="0" w:afterAutospacing="0" w:line="360" w:lineRule="auto"/>
        <w:jc w:val="both"/>
        <w:rPr>
          <w:rFonts w:ascii="Arial" w:hAnsi="Arial" w:cs="Arial"/>
          <w:color w:val="000000"/>
        </w:rPr>
      </w:pPr>
      <w:r w:rsidRPr="006E2943">
        <w:rPr>
          <w:rFonts w:ascii="Arial" w:hAnsi="Arial" w:cs="Arial"/>
          <w:color w:val="000000"/>
        </w:rPr>
        <w:t>Las discrepancias observadas entre plataformas podrían relacionarse con diferencias en los criterios de segmentación, en la localización de los puntos de medición y en los algoritmos empleados para el procesamiento y análisis de los modelos virtuales. Pequeñas variaciones en la definición de las referencias anatómicas podrían influir en los valores obtenidos, especialmente en mediciones acumulativas o análisis grupales. Sin embargo, la interpretación de estas diferencias se ve limitada por la escasa información disponible sobre los algoritmos de medición y los criterios internos utilizados por los distintos softwares comerciales. En este sentido, De</w:t>
      </w:r>
      <w:r w:rsidR="0044028A">
        <w:rPr>
          <w:rFonts w:ascii="Arial" w:hAnsi="Arial" w:cs="Arial"/>
          <w:color w:val="000000"/>
        </w:rPr>
        <w:t xml:space="preserve"> </w:t>
      </w:r>
      <w:r w:rsidRPr="006E2943">
        <w:rPr>
          <w:rFonts w:ascii="Arial" w:hAnsi="Arial" w:cs="Arial"/>
          <w:color w:val="000000"/>
        </w:rPr>
        <w:t>la</w:t>
      </w:r>
      <w:r w:rsidR="0044028A">
        <w:rPr>
          <w:rFonts w:ascii="Arial" w:hAnsi="Arial" w:cs="Arial"/>
          <w:color w:val="000000"/>
        </w:rPr>
        <w:t xml:space="preserve"> </w:t>
      </w:r>
      <w:r w:rsidRPr="006E2943">
        <w:rPr>
          <w:rFonts w:ascii="Arial" w:hAnsi="Arial" w:cs="Arial"/>
          <w:color w:val="000000"/>
        </w:rPr>
        <w:t>Rosa</w:t>
      </w:r>
      <w:r w:rsidR="0044028A">
        <w:rPr>
          <w:rFonts w:ascii="Arial" w:hAnsi="Arial" w:cs="Arial"/>
          <w:color w:val="000000"/>
        </w:rPr>
        <w:t xml:space="preserve"> </w:t>
      </w:r>
      <w:r w:rsidRPr="006E2943">
        <w:rPr>
          <w:rFonts w:ascii="Arial" w:hAnsi="Arial" w:cs="Arial"/>
          <w:color w:val="000000"/>
        </w:rPr>
        <w:t xml:space="preserve">Gay </w:t>
      </w:r>
      <w:r w:rsidR="00757B3B">
        <w:rPr>
          <w:rFonts w:ascii="Arial" w:hAnsi="Arial" w:cs="Arial"/>
          <w:color w:val="000000"/>
        </w:rPr>
        <w:t>y cols</w:t>
      </w:r>
      <w:r w:rsidRPr="006E2943">
        <w:rPr>
          <w:rFonts w:ascii="Arial" w:hAnsi="Arial" w:cs="Arial"/>
          <w:color w:val="000000"/>
        </w:rPr>
        <w:t>.</w:t>
      </w:r>
      <w:r w:rsidRPr="00757B3B">
        <w:rPr>
          <w:rFonts w:ascii="Arial" w:hAnsi="Arial" w:cs="Arial"/>
          <w:color w:val="000000"/>
          <w:vertAlign w:val="superscript"/>
        </w:rPr>
        <w:t>17</w:t>
      </w:r>
      <w:r w:rsidRPr="006E2943">
        <w:rPr>
          <w:rFonts w:ascii="Arial" w:hAnsi="Arial" w:cs="Arial"/>
          <w:color w:val="000000"/>
        </w:rPr>
        <w:t xml:space="preserve"> señalaron que, aunque se ha descrito que ClinCheck utiliza la proyección del eje longitudinal del diente sobre la superficie oclusal para el cálculo del ancho de arcada, Align Technology no ha publicado el algoritmo computacional correspondiente, lo que impide reproducir de forma independiente los puntos de referencia y centros de rotación empleados por el sistema. Esta situación parece extensible a otras plataformas comerciales, que funcionan en gran medida como cajas negras para el clínico y el investigador, dificultando determinar si las discrepancias observadas responden a variaciones algorítmicas, a distintas definiciones de las referencias anatómicas o al procesamiento interno de los modelos.</w:t>
      </w:r>
      <w:r w:rsidRPr="00757B3B">
        <w:rPr>
          <w:rFonts w:ascii="Arial" w:hAnsi="Arial" w:cs="Arial"/>
          <w:color w:val="000000"/>
          <w:vertAlign w:val="superscript"/>
        </w:rPr>
        <w:t>17,18</w:t>
      </w:r>
    </w:p>
    <w:p w14:paraId="716FCDDB" w14:textId="452AEE67" w:rsidR="003F61C1" w:rsidRDefault="000F6FFF" w:rsidP="00697F6F">
      <w:pPr>
        <w:pStyle w:val="NormalWeb"/>
        <w:spacing w:before="0" w:beforeAutospacing="0" w:after="0" w:afterAutospacing="0" w:line="360" w:lineRule="auto"/>
        <w:jc w:val="both"/>
        <w:rPr>
          <w:rFonts w:ascii="Arial" w:hAnsi="Arial" w:cs="Arial"/>
          <w:color w:val="000000"/>
        </w:rPr>
      </w:pPr>
      <w:r w:rsidRPr="006E2943">
        <w:rPr>
          <w:rFonts w:ascii="Arial" w:hAnsi="Arial" w:cs="Arial"/>
          <w:color w:val="000000"/>
        </w:rPr>
        <w:lastRenderedPageBreak/>
        <w:t>L</w:t>
      </w:r>
      <w:r w:rsidR="003F61C1" w:rsidRPr="006E2943">
        <w:rPr>
          <w:rFonts w:ascii="Arial" w:hAnsi="Arial" w:cs="Arial"/>
          <w:color w:val="000000"/>
        </w:rPr>
        <w:t>as mayores diferencias se identificaron en las sumas de arcada completa (6-6), probablemente debido a que estas variables integran un mayor número de mediciones y, por tanto, son más susceptibles a amplificar las diferencias existentes entre métodos</w:t>
      </w:r>
      <w:r w:rsidR="007755FA">
        <w:rPr>
          <w:rFonts w:ascii="Arial" w:hAnsi="Arial" w:cs="Arial"/>
          <w:color w:val="000000"/>
        </w:rPr>
        <w:t>, con posibles repercusiones en decisiones clínicas que dependen de una evaluación precisa del espacio.</w:t>
      </w:r>
    </w:p>
    <w:p w14:paraId="4CF8B646" w14:textId="3A1AB126" w:rsidR="007609E9" w:rsidRPr="009D3046" w:rsidRDefault="00244F09" w:rsidP="00697F6F">
      <w:pPr>
        <w:pStyle w:val="NormalWeb"/>
        <w:spacing w:before="0" w:beforeAutospacing="0" w:after="0" w:afterAutospacing="0" w:line="360" w:lineRule="auto"/>
        <w:jc w:val="both"/>
        <w:rPr>
          <w:rFonts w:ascii="Arial" w:hAnsi="Arial" w:cs="Arial"/>
          <w:color w:val="000000"/>
        </w:rPr>
      </w:pPr>
      <w:proofErr w:type="spellStart"/>
      <w:r w:rsidRPr="009D3046">
        <w:rPr>
          <w:rFonts w:ascii="Arial" w:hAnsi="Arial" w:cs="Arial"/>
          <w:color w:val="000000"/>
        </w:rPr>
        <w:t>Angel</w:t>
      </w:r>
      <w:proofErr w:type="spellEnd"/>
      <w:r w:rsidRPr="009D3046">
        <w:rPr>
          <w:rFonts w:ascii="Arial" w:hAnsi="Arial" w:cs="Arial"/>
          <w:color w:val="000000"/>
        </w:rPr>
        <w:t xml:space="preserve"> </w:t>
      </w:r>
      <w:proofErr w:type="spellStart"/>
      <w:r w:rsidRPr="009D3046">
        <w:rPr>
          <w:rFonts w:ascii="Arial" w:hAnsi="Arial" w:cs="Arial"/>
          <w:color w:val="000000"/>
        </w:rPr>
        <w:t>Aligner</w:t>
      </w:r>
      <w:proofErr w:type="spellEnd"/>
      <w:r w:rsidRPr="009D3046">
        <w:rPr>
          <w:rFonts w:ascii="Arial" w:hAnsi="Arial" w:cs="Arial"/>
          <w:color w:val="000000"/>
        </w:rPr>
        <w:t xml:space="preserve"> mostró un comportamiento similar al resto de softwares en las mediciones dentarias individuales; sin embargo, presentó una menor concordancia y mayores discrepancias en determinadas variables acumulativas e </w:t>
      </w:r>
      <w:proofErr w:type="spellStart"/>
      <w:r w:rsidRPr="009D3046">
        <w:rPr>
          <w:rFonts w:ascii="Arial" w:hAnsi="Arial" w:cs="Arial"/>
          <w:color w:val="000000"/>
        </w:rPr>
        <w:t>intercaninas</w:t>
      </w:r>
      <w:proofErr w:type="spellEnd"/>
      <w:r w:rsidRPr="009D3046">
        <w:rPr>
          <w:rFonts w:ascii="Arial" w:hAnsi="Arial" w:cs="Arial"/>
          <w:color w:val="000000"/>
        </w:rPr>
        <w:t xml:space="preserve">. Estas diferencias podrían estar </w:t>
      </w:r>
      <w:r w:rsidR="009D3046" w:rsidRPr="009D3046">
        <w:rPr>
          <w:rFonts w:ascii="Arial" w:hAnsi="Arial" w:cs="Arial"/>
          <w:color w:val="000000"/>
        </w:rPr>
        <w:t>relacionada</w:t>
      </w:r>
      <w:r w:rsidR="00FA1FAC">
        <w:rPr>
          <w:rFonts w:ascii="Arial" w:hAnsi="Arial" w:cs="Arial"/>
          <w:color w:val="000000"/>
        </w:rPr>
        <w:t>s</w:t>
      </w:r>
      <w:r w:rsidR="009D3046" w:rsidRPr="009D3046">
        <w:rPr>
          <w:rFonts w:ascii="Arial" w:hAnsi="Arial" w:cs="Arial"/>
          <w:color w:val="000000"/>
        </w:rPr>
        <w:t xml:space="preserve"> con diferencias en los procedimientos internos de análisis empleados por la plataforma</w:t>
      </w:r>
      <w:r w:rsidR="00FA1FAC">
        <w:rPr>
          <w:rFonts w:ascii="Arial" w:hAnsi="Arial" w:cs="Arial"/>
          <w:color w:val="000000"/>
        </w:rPr>
        <w:t>.</w:t>
      </w:r>
      <w:r w:rsidRPr="009D3046">
        <w:rPr>
          <w:rFonts w:ascii="Arial" w:hAnsi="Arial" w:cs="Arial"/>
          <w:color w:val="000000"/>
        </w:rPr>
        <w:t xml:space="preserve"> </w:t>
      </w:r>
      <w:r w:rsidR="00FA1FAC">
        <w:rPr>
          <w:rFonts w:ascii="Arial" w:hAnsi="Arial" w:cs="Arial"/>
          <w:color w:val="000000"/>
        </w:rPr>
        <w:t>N</w:t>
      </w:r>
      <w:r w:rsidRPr="009D3046">
        <w:rPr>
          <w:rFonts w:ascii="Arial" w:hAnsi="Arial" w:cs="Arial"/>
          <w:color w:val="000000"/>
        </w:rPr>
        <w:t>o obstante, esta hipótesis no pudo ser verificada en el presente estudio debido a la falta de información disponible sobre los algoritmos utilizados por cada software.</w:t>
      </w:r>
    </w:p>
    <w:p w14:paraId="6A9FF224" w14:textId="514D7D41" w:rsidR="00BF2D4C" w:rsidRPr="006E2943" w:rsidRDefault="00BF2D4C" w:rsidP="00BF2D4C">
      <w:pPr>
        <w:pStyle w:val="NormalWeb"/>
        <w:spacing w:before="0" w:beforeAutospacing="0" w:after="0" w:afterAutospacing="0" w:line="360" w:lineRule="auto"/>
        <w:jc w:val="both"/>
        <w:rPr>
          <w:rFonts w:ascii="Arial" w:hAnsi="Arial" w:cs="Arial"/>
          <w:color w:val="000000"/>
        </w:rPr>
      </w:pPr>
      <w:r w:rsidRPr="006E2943">
        <w:rPr>
          <w:rFonts w:ascii="Arial" w:hAnsi="Arial" w:cs="Arial"/>
          <w:color w:val="000000"/>
        </w:rPr>
        <w:t>La literatura científica disponible sobre la precisión de los softwares de alineadores continúa siendo limitada y se centra principalmente en ClinCheck Pro, mientras que la evidencia sobre otras plataformas sigue siendo escasa. En este contexto, el presente estudio aporta información relevante al comparar directamente múltiples sistemas y analizar las variaciones existentes entre ellos.</w:t>
      </w:r>
    </w:p>
    <w:p w14:paraId="36F28C5E" w14:textId="237157F0" w:rsidR="003133B4" w:rsidRDefault="00012125" w:rsidP="00BF2D4C">
      <w:pPr>
        <w:pStyle w:val="NormalWeb"/>
        <w:spacing w:before="0" w:beforeAutospacing="0" w:after="0" w:afterAutospacing="0" w:line="360" w:lineRule="auto"/>
        <w:jc w:val="both"/>
        <w:rPr>
          <w:rFonts w:ascii="Arial" w:hAnsi="Arial" w:cs="Arial"/>
          <w:lang w:eastAsia="zh-CN"/>
        </w:rPr>
      </w:pPr>
      <w:r w:rsidRPr="006E2943">
        <w:rPr>
          <w:rFonts w:ascii="Arial" w:hAnsi="Arial" w:cs="Arial"/>
          <w:lang w:eastAsia="zh-CN"/>
        </w:rPr>
        <w:t xml:space="preserve">Desde el punto de vista clínico, los resultados sugieren que las mediciones proporcionadas por los softwares analizados pueden utilizarse de forma rutinaria para la planificación ortodóncica. No obstante, en situaciones donde pequeñas diferencias dimensionales puedan tener relevancia terapéutica, como en el análisis de Bolton, la planificación del </w:t>
      </w:r>
      <w:proofErr w:type="spellStart"/>
      <w:r w:rsidRPr="006E2943">
        <w:rPr>
          <w:rFonts w:ascii="Arial" w:hAnsi="Arial" w:cs="Arial"/>
          <w:lang w:eastAsia="zh-CN"/>
        </w:rPr>
        <w:t>stripping</w:t>
      </w:r>
      <w:proofErr w:type="spellEnd"/>
      <w:r w:rsidRPr="006E2943">
        <w:rPr>
          <w:rFonts w:ascii="Arial" w:hAnsi="Arial" w:cs="Arial"/>
          <w:lang w:eastAsia="zh-CN"/>
        </w:rPr>
        <w:t xml:space="preserve"> interproximal o la evaluación precisa de discrepancias de espacio, sería recomendable interpretar los valores aportados por cada plataforma con cautela</w:t>
      </w:r>
      <w:r w:rsidR="00B32220" w:rsidRPr="006E2943">
        <w:rPr>
          <w:rFonts w:ascii="Arial" w:hAnsi="Arial" w:cs="Arial"/>
          <w:lang w:eastAsia="zh-CN"/>
        </w:rPr>
        <w:t>.</w:t>
      </w:r>
    </w:p>
    <w:p w14:paraId="73FCBBC5" w14:textId="77777777" w:rsidR="0001721F" w:rsidRPr="006E2943" w:rsidRDefault="0001721F" w:rsidP="00BF2D4C">
      <w:pPr>
        <w:pStyle w:val="NormalWeb"/>
        <w:spacing w:before="0" w:beforeAutospacing="0" w:after="0" w:afterAutospacing="0" w:line="360" w:lineRule="auto"/>
        <w:jc w:val="both"/>
        <w:rPr>
          <w:rFonts w:ascii="Arial" w:hAnsi="Arial" w:cs="Arial"/>
          <w:lang w:eastAsia="zh-CN"/>
        </w:rPr>
      </w:pPr>
    </w:p>
    <w:p w14:paraId="2F6030E6" w14:textId="77777777" w:rsidR="00012125" w:rsidRPr="00697F6F" w:rsidRDefault="003F61C1" w:rsidP="00697F6F">
      <w:pPr>
        <w:pStyle w:val="NormalWeb"/>
        <w:spacing w:before="0" w:beforeAutospacing="0" w:after="0" w:afterAutospacing="0" w:line="360" w:lineRule="auto"/>
        <w:jc w:val="both"/>
        <w:rPr>
          <w:rStyle w:val="Textoennegrita"/>
          <w:rFonts w:ascii="Arial" w:hAnsi="Arial" w:cs="Arial"/>
          <w:color w:val="000000"/>
        </w:rPr>
      </w:pPr>
      <w:r w:rsidRPr="00697F6F">
        <w:rPr>
          <w:rStyle w:val="Textoennegrita"/>
          <w:rFonts w:ascii="Arial" w:hAnsi="Arial" w:cs="Arial"/>
          <w:color w:val="000000"/>
        </w:rPr>
        <w:t>Limitaciones del estudio</w:t>
      </w:r>
    </w:p>
    <w:p w14:paraId="6A681D5C" w14:textId="1A43A00F" w:rsidR="003F61C1" w:rsidRPr="00697F6F" w:rsidRDefault="003F61C1" w:rsidP="00697F6F">
      <w:pPr>
        <w:pStyle w:val="NormalWeb"/>
        <w:spacing w:before="0" w:beforeAutospacing="0" w:after="0" w:afterAutospacing="0" w:line="360" w:lineRule="auto"/>
        <w:jc w:val="both"/>
        <w:rPr>
          <w:rFonts w:ascii="Arial" w:hAnsi="Arial" w:cs="Arial"/>
          <w:color w:val="000000"/>
        </w:rPr>
      </w:pPr>
      <w:r w:rsidRPr="00697F6F">
        <w:rPr>
          <w:rFonts w:ascii="Arial" w:hAnsi="Arial" w:cs="Arial"/>
          <w:color w:val="000000"/>
        </w:rPr>
        <w:br/>
        <w:t xml:space="preserve">El presente estudio presenta algunas limitaciones que deben considerarse al interpretar los resultados obtenidos. En primer lugar, el tamaño muestral fue </w:t>
      </w:r>
      <w:r w:rsidRPr="00697F6F">
        <w:rPr>
          <w:rFonts w:ascii="Arial" w:hAnsi="Arial" w:cs="Arial"/>
          <w:color w:val="000000"/>
        </w:rPr>
        <w:lastRenderedPageBreak/>
        <w:t>relativamente reducido, lo que podría limitar la extrapolación de los hallazgos a poblaciones más amplias.</w:t>
      </w:r>
    </w:p>
    <w:p w14:paraId="373B54F3" w14:textId="77777777" w:rsidR="003F61C1" w:rsidRPr="00697F6F" w:rsidRDefault="003F61C1" w:rsidP="00697F6F">
      <w:pPr>
        <w:pStyle w:val="NormalWeb"/>
        <w:spacing w:before="0" w:beforeAutospacing="0" w:after="0" w:afterAutospacing="0" w:line="360" w:lineRule="auto"/>
        <w:jc w:val="both"/>
        <w:rPr>
          <w:rFonts w:ascii="Arial" w:hAnsi="Arial" w:cs="Arial"/>
          <w:color w:val="000000"/>
        </w:rPr>
      </w:pPr>
      <w:r w:rsidRPr="00697F6F">
        <w:rPr>
          <w:rFonts w:ascii="Arial" w:hAnsi="Arial" w:cs="Arial"/>
          <w:color w:val="000000"/>
        </w:rPr>
        <w:t>Asimismo, el método de referencia empleado consistió en mediciones manuales sobre modelos impresos en 3D y no sobre modelos de yeso convencionales, considerados tradicionalmente el estándar de referencia en ortodoncia. Aunque los modelos impresos en 3D han demostrado una elevada precisión, esta diferencia metodológica dificulta la comparación directa con parte de la literatura publicada.</w:t>
      </w:r>
    </w:p>
    <w:p w14:paraId="7A36B1C9" w14:textId="77777777" w:rsidR="003F61C1" w:rsidRDefault="003F61C1" w:rsidP="00697F6F">
      <w:pPr>
        <w:pStyle w:val="NormalWeb"/>
        <w:spacing w:before="0" w:beforeAutospacing="0" w:after="0" w:afterAutospacing="0" w:line="360" w:lineRule="auto"/>
        <w:jc w:val="both"/>
        <w:rPr>
          <w:rFonts w:ascii="Arial" w:hAnsi="Arial" w:cs="Arial"/>
          <w:color w:val="000000"/>
        </w:rPr>
      </w:pPr>
      <w:r w:rsidRPr="00697F6F">
        <w:rPr>
          <w:rFonts w:ascii="Arial" w:hAnsi="Arial" w:cs="Arial"/>
          <w:color w:val="000000"/>
        </w:rPr>
        <w:t>Otra limitación fue la escasez de estudios previos que evaluaran los mismos softwares analizados, especialmente más allá de ClinCheck Pro. Además, la comparación entre plataformas continúa siendo limitada debido a la falta de información sobre los algoritmos de medición, los puntos anatómicos de referencia y los métodos de análisis utilizados por cada software.</w:t>
      </w:r>
    </w:p>
    <w:p w14:paraId="6DE2BA21" w14:textId="03627620" w:rsidR="00821389" w:rsidRPr="00821389" w:rsidRDefault="00821389" w:rsidP="00697F6F">
      <w:pPr>
        <w:pStyle w:val="NormalWeb"/>
        <w:spacing w:before="0" w:beforeAutospacing="0" w:after="0" w:afterAutospacing="0" w:line="360" w:lineRule="auto"/>
        <w:jc w:val="both"/>
        <w:rPr>
          <w:rFonts w:ascii="Arial" w:hAnsi="Arial" w:cs="Arial"/>
          <w:color w:val="000000"/>
        </w:rPr>
      </w:pPr>
      <w:r w:rsidRPr="00821389">
        <w:rPr>
          <w:rFonts w:ascii="Arial" w:hAnsi="Arial" w:cs="Arial"/>
          <w:color w:val="000000"/>
        </w:rPr>
        <w:t>También existió una falta de homogeneidad entre las variables proporcionadas por las distintas plataformas. En particular, algunas de ellas mostraban determinados análisis, como la discrepancia de Bolton, redondeados o sin decimales, lo que dificultó su comparación entre softwares y motivó su exclusión del estudio.</w:t>
      </w:r>
    </w:p>
    <w:p w14:paraId="1FF84DBF" w14:textId="2A3B5D39" w:rsidR="00BC0E21" w:rsidRPr="00BC0E21" w:rsidRDefault="00821389" w:rsidP="00697F6F">
      <w:pPr>
        <w:pStyle w:val="NormalWeb"/>
        <w:spacing w:before="0" w:beforeAutospacing="0" w:after="0" w:afterAutospacing="0" w:line="360" w:lineRule="auto"/>
        <w:jc w:val="both"/>
        <w:rPr>
          <w:rFonts w:ascii="Arial" w:hAnsi="Arial" w:cs="Arial"/>
          <w:color w:val="000000"/>
        </w:rPr>
      </w:pPr>
      <w:r>
        <w:rPr>
          <w:rFonts w:ascii="Arial" w:hAnsi="Arial" w:cs="Arial"/>
          <w:color w:val="000000"/>
        </w:rPr>
        <w:t xml:space="preserve">Por otra parte, </w:t>
      </w:r>
      <w:r w:rsidR="00BC0E21">
        <w:rPr>
          <w:rFonts w:ascii="Arial" w:hAnsi="Arial" w:cs="Arial"/>
          <w:color w:val="000000"/>
        </w:rPr>
        <w:t>l</w:t>
      </w:r>
      <w:r w:rsidR="00BC0E21" w:rsidRPr="00BC0E21">
        <w:rPr>
          <w:rFonts w:ascii="Arial" w:hAnsi="Arial" w:cs="Arial"/>
          <w:color w:val="000000"/>
        </w:rPr>
        <w:t xml:space="preserve">as variables </w:t>
      </w:r>
      <w:r>
        <w:rPr>
          <w:rFonts w:ascii="Arial" w:hAnsi="Arial" w:cs="Arial"/>
          <w:color w:val="000000"/>
        </w:rPr>
        <w:t xml:space="preserve">de </w:t>
      </w:r>
      <w:r w:rsidR="00BC0E21" w:rsidRPr="00BC0E21">
        <w:rPr>
          <w:rFonts w:ascii="Arial" w:hAnsi="Arial" w:cs="Arial"/>
          <w:color w:val="000000"/>
        </w:rPr>
        <w:t>resalte y sobremordida</w:t>
      </w:r>
      <w:r w:rsidR="00BC0E21">
        <w:rPr>
          <w:rFonts w:ascii="Arial" w:hAnsi="Arial" w:cs="Arial"/>
          <w:color w:val="000000"/>
        </w:rPr>
        <w:t xml:space="preserve"> fueron excluidas del estudio</w:t>
      </w:r>
      <w:r w:rsidR="00BC0E21" w:rsidRPr="00BC0E21">
        <w:rPr>
          <w:rFonts w:ascii="Arial" w:hAnsi="Arial" w:cs="Arial"/>
          <w:color w:val="000000"/>
        </w:rPr>
        <w:t xml:space="preserve"> debido a que su medición requería la oclusión manual de los modelos impresos en máxima </w:t>
      </w:r>
      <w:proofErr w:type="spellStart"/>
      <w:r w:rsidR="00BC0E21" w:rsidRPr="00BC0E21">
        <w:rPr>
          <w:rFonts w:ascii="Arial" w:hAnsi="Arial" w:cs="Arial"/>
          <w:color w:val="000000"/>
        </w:rPr>
        <w:t>intercuspidación</w:t>
      </w:r>
      <w:proofErr w:type="spellEnd"/>
      <w:r w:rsidR="00BC0E21" w:rsidRPr="00BC0E21">
        <w:rPr>
          <w:rFonts w:ascii="Arial" w:hAnsi="Arial" w:cs="Arial"/>
          <w:color w:val="000000"/>
        </w:rPr>
        <w:t>. Al no emplearse un método estandarizado de posicionamiento, estas mediciones podían verse afectadas por variaciones en la relación entre ambas arcadas, por lo que fueron excluidas del análisis final.</w:t>
      </w:r>
    </w:p>
    <w:p w14:paraId="077B37C4" w14:textId="77777777" w:rsidR="003F61C1" w:rsidRDefault="003F61C1" w:rsidP="00697F6F">
      <w:pPr>
        <w:pStyle w:val="NormalWeb"/>
        <w:spacing w:before="0" w:beforeAutospacing="0" w:after="0" w:afterAutospacing="0" w:line="360" w:lineRule="auto"/>
        <w:jc w:val="both"/>
        <w:rPr>
          <w:rFonts w:ascii="Arial" w:hAnsi="Arial" w:cs="Arial"/>
          <w:color w:val="000000"/>
        </w:rPr>
      </w:pPr>
      <w:r w:rsidRPr="00697F6F">
        <w:rPr>
          <w:rFonts w:ascii="Arial" w:hAnsi="Arial" w:cs="Arial"/>
          <w:color w:val="000000"/>
        </w:rPr>
        <w:t>Finalmente, los resultados podrían verse influenciados por las versiones específicas y los algoritmos de procesamiento, segmentación y análisis utilizados por cada plataforma digital.</w:t>
      </w:r>
    </w:p>
    <w:p w14:paraId="2F19B8C6" w14:textId="77777777" w:rsidR="00A1584E" w:rsidRPr="00697F6F" w:rsidRDefault="00A1584E" w:rsidP="00697F6F">
      <w:pPr>
        <w:pStyle w:val="NormalWeb"/>
        <w:spacing w:before="0" w:beforeAutospacing="0" w:after="0" w:afterAutospacing="0" w:line="360" w:lineRule="auto"/>
        <w:jc w:val="both"/>
        <w:rPr>
          <w:rFonts w:ascii="Arial" w:hAnsi="Arial" w:cs="Arial"/>
          <w:color w:val="000000"/>
        </w:rPr>
      </w:pPr>
    </w:p>
    <w:p w14:paraId="4F9CD370" w14:textId="77777777" w:rsidR="00A32044" w:rsidRDefault="00A32044" w:rsidP="00697F6F">
      <w:pPr>
        <w:pStyle w:val="NormalWeb"/>
        <w:spacing w:before="0" w:beforeAutospacing="0" w:after="0" w:afterAutospacing="0" w:line="360" w:lineRule="auto"/>
        <w:jc w:val="both"/>
        <w:rPr>
          <w:rFonts w:ascii="Arial" w:hAnsi="Arial" w:cs="Arial"/>
          <w:color w:val="000000"/>
        </w:rPr>
      </w:pPr>
    </w:p>
    <w:p w14:paraId="5B730EC3" w14:textId="77777777" w:rsidR="00CF1B6E" w:rsidRDefault="00CF1B6E" w:rsidP="00697F6F">
      <w:pPr>
        <w:pStyle w:val="NormalWeb"/>
        <w:spacing w:before="0" w:beforeAutospacing="0" w:after="0" w:afterAutospacing="0" w:line="360" w:lineRule="auto"/>
        <w:jc w:val="both"/>
        <w:rPr>
          <w:rFonts w:ascii="Arial" w:hAnsi="Arial" w:cs="Arial"/>
          <w:color w:val="000000"/>
        </w:rPr>
      </w:pPr>
    </w:p>
    <w:p w14:paraId="6B624EE0" w14:textId="77777777" w:rsidR="00CF1B6E" w:rsidRPr="00697F6F" w:rsidRDefault="00CF1B6E" w:rsidP="00697F6F">
      <w:pPr>
        <w:pStyle w:val="NormalWeb"/>
        <w:spacing w:before="0" w:beforeAutospacing="0" w:after="0" w:afterAutospacing="0" w:line="360" w:lineRule="auto"/>
        <w:jc w:val="both"/>
        <w:rPr>
          <w:rFonts w:ascii="Arial" w:hAnsi="Arial" w:cs="Arial"/>
          <w:color w:val="000000"/>
        </w:rPr>
      </w:pPr>
    </w:p>
    <w:p w14:paraId="1EEF544D" w14:textId="06B62473" w:rsidR="00697F6F" w:rsidRDefault="003F61C1" w:rsidP="00270D8A">
      <w:pPr>
        <w:pStyle w:val="Prrafodelista"/>
        <w:numPr>
          <w:ilvl w:val="0"/>
          <w:numId w:val="20"/>
        </w:numPr>
        <w:spacing w:before="0" w:beforeAutospacing="0" w:after="0" w:afterAutospacing="0" w:line="360" w:lineRule="auto"/>
        <w:jc w:val="both"/>
        <w:rPr>
          <w:rFonts w:ascii="Arial" w:hAnsi="Arial" w:cs="Arial"/>
          <w:b/>
          <w:bCs/>
          <w:lang w:val="es-ES"/>
        </w:rPr>
      </w:pPr>
      <w:r w:rsidRPr="00697F6F">
        <w:rPr>
          <w:rFonts w:ascii="Arial" w:hAnsi="Arial" w:cs="Arial"/>
          <w:b/>
          <w:bCs/>
          <w:lang w:val="es-ES"/>
        </w:rPr>
        <w:lastRenderedPageBreak/>
        <w:t>Conclusiones</w:t>
      </w:r>
    </w:p>
    <w:p w14:paraId="5BEEA6A0" w14:textId="77777777" w:rsidR="00821389" w:rsidRPr="0044028A" w:rsidRDefault="00821389" w:rsidP="00821389">
      <w:pPr>
        <w:pStyle w:val="Prrafodelista"/>
        <w:spacing w:before="0" w:beforeAutospacing="0" w:after="0" w:afterAutospacing="0" w:line="360" w:lineRule="auto"/>
        <w:ind w:left="0"/>
        <w:jc w:val="both"/>
        <w:rPr>
          <w:rFonts w:ascii="Arial" w:hAnsi="Arial" w:cs="Arial"/>
          <w:b/>
          <w:bCs/>
          <w:lang w:val="es-ES"/>
        </w:rPr>
      </w:pPr>
    </w:p>
    <w:p w14:paraId="4B1F89C5" w14:textId="29DEBD13" w:rsidR="0044028A" w:rsidRPr="0044028A" w:rsidRDefault="0044028A" w:rsidP="0044028A">
      <w:pPr>
        <w:pStyle w:val="Prrafodelista"/>
        <w:numPr>
          <w:ilvl w:val="0"/>
          <w:numId w:val="17"/>
        </w:numPr>
        <w:spacing w:line="360" w:lineRule="auto"/>
        <w:ind w:left="0"/>
        <w:jc w:val="both"/>
        <w:rPr>
          <w:rFonts w:ascii="Arial" w:hAnsi="Arial" w:cs="Arial"/>
        </w:rPr>
      </w:pPr>
      <w:r w:rsidRPr="00697F6F">
        <w:rPr>
          <w:rFonts w:ascii="Arial" w:hAnsi="Arial" w:cs="Arial"/>
        </w:rPr>
        <w:t>Los softwares de alineadores analizados mostraron, en general, una elevada fiabilidad y reproducibilidad, presentando una alta concordancia con las mediciones manuales realizadas sobre modelos impresos en 3D.</w:t>
      </w:r>
    </w:p>
    <w:p w14:paraId="5FEBAC8D" w14:textId="22023E5F" w:rsidR="00A32044" w:rsidRPr="00697F6F" w:rsidRDefault="00A32044" w:rsidP="00697F6F">
      <w:pPr>
        <w:pStyle w:val="Prrafodelista"/>
        <w:numPr>
          <w:ilvl w:val="0"/>
          <w:numId w:val="17"/>
        </w:numPr>
        <w:spacing w:line="360" w:lineRule="auto"/>
        <w:ind w:left="0"/>
        <w:jc w:val="both"/>
        <w:rPr>
          <w:rFonts w:ascii="Arial" w:hAnsi="Arial" w:cs="Arial"/>
        </w:rPr>
      </w:pPr>
      <w:r w:rsidRPr="00697F6F">
        <w:rPr>
          <w:rFonts w:ascii="Arial" w:hAnsi="Arial" w:cs="Arial"/>
        </w:rPr>
        <w:t>Las mediciones dentarias individuales mostraron una excelente concordancia con el método manual de referencia, mientras que las discrepancias aumentaron en las mediciones acumulativas de arcada, especialmente en los segmentos completos (6-6), donde se registraron las mayores diferencias entre plataformas.</w:t>
      </w:r>
    </w:p>
    <w:p w14:paraId="38613A56" w14:textId="556D90F8" w:rsidR="00A32044" w:rsidRPr="00007B30" w:rsidRDefault="00C263E1" w:rsidP="00007B30">
      <w:pPr>
        <w:pStyle w:val="Prrafodelista"/>
        <w:numPr>
          <w:ilvl w:val="0"/>
          <w:numId w:val="17"/>
        </w:numPr>
        <w:spacing w:line="360" w:lineRule="auto"/>
        <w:ind w:left="0"/>
        <w:jc w:val="both"/>
        <w:rPr>
          <w:rFonts w:ascii="Arial" w:hAnsi="Arial" w:cs="Arial"/>
        </w:rPr>
      </w:pPr>
      <w:r>
        <w:rPr>
          <w:rFonts w:ascii="Arial" w:hAnsi="Arial" w:cs="Arial"/>
          <w:lang w:val="es-ES"/>
        </w:rPr>
        <w:t>S</w:t>
      </w:r>
      <w:r w:rsidR="00A32044" w:rsidRPr="00697F6F">
        <w:rPr>
          <w:rFonts w:ascii="Arial" w:hAnsi="Arial" w:cs="Arial"/>
        </w:rPr>
        <w:t>e identificaron diferencias sistemáticas entre las distintas plataformas digitales</w:t>
      </w:r>
      <w:r>
        <w:rPr>
          <w:rFonts w:ascii="Arial" w:hAnsi="Arial" w:cs="Arial"/>
          <w:lang w:val="es-ES"/>
        </w:rPr>
        <w:t xml:space="preserve"> evaluadas</w:t>
      </w:r>
      <w:r w:rsidR="00A32044" w:rsidRPr="00697F6F">
        <w:rPr>
          <w:rFonts w:ascii="Arial" w:hAnsi="Arial" w:cs="Arial"/>
        </w:rPr>
        <w:t>, tanto en la magnitud como en la dirección de las discrepancias</w:t>
      </w:r>
      <w:r w:rsidR="00007B30">
        <w:rPr>
          <w:rFonts w:ascii="Arial" w:hAnsi="Arial" w:cs="Arial"/>
          <w:lang w:val="es-ES"/>
        </w:rPr>
        <w:t xml:space="preserve">: </w:t>
      </w:r>
      <w:r w:rsidR="00A32044" w:rsidRPr="00007B30">
        <w:rPr>
          <w:rFonts w:ascii="Arial" w:hAnsi="Arial" w:cs="Arial"/>
        </w:rPr>
        <w:t xml:space="preserve">Invisalign, Angel Aligner, Smartee y Quick Smile tendieron a presentar valores superiores a las mediciones manuales, mientras que Spark mostró una tendencia a infraestimar </w:t>
      </w:r>
      <w:r w:rsidR="00A32044" w:rsidRPr="00007B30">
        <w:rPr>
          <w:rFonts w:ascii="Arial" w:hAnsi="Arial" w:cs="Arial"/>
          <w:lang w:val="es-ES"/>
        </w:rPr>
        <w:t xml:space="preserve">las </w:t>
      </w:r>
      <w:r w:rsidR="00A32044" w:rsidRPr="00007B30">
        <w:rPr>
          <w:rFonts w:ascii="Arial" w:hAnsi="Arial" w:cs="Arial"/>
        </w:rPr>
        <w:t>mediciones dentarias</w:t>
      </w:r>
      <w:r w:rsidR="00A32044" w:rsidRPr="00007B30">
        <w:rPr>
          <w:rFonts w:ascii="Arial" w:hAnsi="Arial" w:cs="Arial"/>
          <w:lang w:val="es-ES"/>
        </w:rPr>
        <w:t xml:space="preserve"> individuales</w:t>
      </w:r>
      <w:r w:rsidR="00A32044" w:rsidRPr="00007B30">
        <w:rPr>
          <w:rFonts w:ascii="Arial" w:hAnsi="Arial" w:cs="Arial"/>
        </w:rPr>
        <w:t>.</w:t>
      </w:r>
    </w:p>
    <w:p w14:paraId="0507CB6A" w14:textId="23B3C3DB" w:rsidR="00A32044" w:rsidRPr="00697F6F" w:rsidRDefault="00E7436A" w:rsidP="00697F6F">
      <w:pPr>
        <w:pStyle w:val="Prrafodelista"/>
        <w:numPr>
          <w:ilvl w:val="0"/>
          <w:numId w:val="17"/>
        </w:numPr>
        <w:spacing w:line="360" w:lineRule="auto"/>
        <w:ind w:left="0"/>
        <w:jc w:val="both"/>
        <w:rPr>
          <w:rFonts w:ascii="Arial" w:hAnsi="Arial" w:cs="Arial"/>
        </w:rPr>
      </w:pPr>
      <w:r>
        <w:rPr>
          <w:rFonts w:ascii="Arial" w:hAnsi="Arial" w:cs="Arial"/>
          <w:lang w:val="es-ES"/>
        </w:rPr>
        <w:t xml:space="preserve">El análisis de </w:t>
      </w:r>
      <w:r w:rsidR="00A32044" w:rsidRPr="00697F6F">
        <w:rPr>
          <w:rFonts w:ascii="Arial" w:hAnsi="Arial" w:cs="Arial"/>
        </w:rPr>
        <w:t>distancia intercanina mostr</w:t>
      </w:r>
      <w:r>
        <w:rPr>
          <w:rFonts w:ascii="Arial" w:hAnsi="Arial" w:cs="Arial"/>
        </w:rPr>
        <w:t>ó</w:t>
      </w:r>
      <w:r w:rsidR="00A32044" w:rsidRPr="00697F6F">
        <w:rPr>
          <w:rFonts w:ascii="Arial" w:hAnsi="Arial" w:cs="Arial"/>
        </w:rPr>
        <w:t xml:space="preserve"> resultados variables entre plataformas, observándose menores niveles de concordancia y reproducibilidad en Angel Aligner respecto al resto de softwares evaluados.</w:t>
      </w:r>
      <w:r w:rsidR="00A32044" w:rsidRPr="00697F6F">
        <w:rPr>
          <w:rFonts w:ascii="Arial" w:hAnsi="Arial" w:cs="Arial"/>
          <w:lang w:val="es-ES"/>
        </w:rPr>
        <w:t xml:space="preserve"> </w:t>
      </w:r>
    </w:p>
    <w:p w14:paraId="171350A4" w14:textId="13FD8AFC" w:rsidR="00A32044" w:rsidRPr="00697F6F" w:rsidRDefault="0044028A" w:rsidP="00697F6F">
      <w:pPr>
        <w:pStyle w:val="Prrafodelista"/>
        <w:numPr>
          <w:ilvl w:val="0"/>
          <w:numId w:val="17"/>
        </w:numPr>
        <w:spacing w:line="360" w:lineRule="auto"/>
        <w:ind w:left="0"/>
        <w:jc w:val="both"/>
        <w:rPr>
          <w:rFonts w:ascii="Arial" w:hAnsi="Arial" w:cs="Arial"/>
        </w:rPr>
      </w:pPr>
      <w:r>
        <w:rPr>
          <w:rFonts w:ascii="Arial" w:hAnsi="Arial" w:cs="Arial"/>
          <w:lang w:val="es-ES"/>
        </w:rPr>
        <w:t>L</w:t>
      </w:r>
      <w:r w:rsidR="00A32044" w:rsidRPr="00697F6F">
        <w:rPr>
          <w:rFonts w:ascii="Arial" w:hAnsi="Arial" w:cs="Arial"/>
        </w:rPr>
        <w:t>os distintos softwares no proporcionaron valores completamente equivalentes respecto al método manual de referencia.</w:t>
      </w:r>
    </w:p>
    <w:p w14:paraId="5B0960B8" w14:textId="77777777" w:rsidR="00A32044" w:rsidRPr="00697F6F" w:rsidRDefault="00A32044" w:rsidP="00697F6F">
      <w:pPr>
        <w:pStyle w:val="Prrafodelista"/>
        <w:numPr>
          <w:ilvl w:val="0"/>
          <w:numId w:val="17"/>
        </w:numPr>
        <w:spacing w:line="360" w:lineRule="auto"/>
        <w:ind w:left="0"/>
        <w:jc w:val="both"/>
        <w:rPr>
          <w:rFonts w:ascii="Arial" w:hAnsi="Arial" w:cs="Arial"/>
          <w:b/>
          <w:bCs/>
        </w:rPr>
      </w:pPr>
      <w:r w:rsidRPr="00697F6F">
        <w:rPr>
          <w:rFonts w:ascii="Arial" w:hAnsi="Arial" w:cs="Arial"/>
        </w:rPr>
        <w:t>La escasez de estudios comparativos entre múltiples softwares comerciales de alineadores pone de manifiesto la necesidad de futuras investigaciones que permitan validar y comparar estas plataformas digitales de forma estandarizada.</w:t>
      </w:r>
    </w:p>
    <w:p w14:paraId="08179592" w14:textId="77777777" w:rsidR="00A45E63" w:rsidRDefault="00A45E63" w:rsidP="00697F6F">
      <w:pPr>
        <w:pStyle w:val="Prrafodelista"/>
        <w:spacing w:before="0" w:beforeAutospacing="0" w:after="0" w:afterAutospacing="0" w:line="360" w:lineRule="auto"/>
        <w:ind w:left="0"/>
        <w:jc w:val="both"/>
        <w:rPr>
          <w:rFonts w:ascii="Arial" w:hAnsi="Arial" w:cs="Arial"/>
          <w:b/>
          <w:bCs/>
        </w:rPr>
      </w:pPr>
    </w:p>
    <w:p w14:paraId="04E8B4C1" w14:textId="77777777" w:rsidR="00A45E63" w:rsidRDefault="00A45E63" w:rsidP="00697F6F">
      <w:pPr>
        <w:pStyle w:val="Prrafodelista"/>
        <w:spacing w:before="0" w:beforeAutospacing="0" w:after="0" w:afterAutospacing="0" w:line="360" w:lineRule="auto"/>
        <w:ind w:left="0"/>
        <w:jc w:val="both"/>
        <w:rPr>
          <w:rFonts w:ascii="Arial" w:hAnsi="Arial" w:cs="Arial"/>
          <w:b/>
          <w:bCs/>
        </w:rPr>
      </w:pPr>
    </w:p>
    <w:p w14:paraId="2A64185C" w14:textId="77777777" w:rsidR="00012125" w:rsidRPr="00012125" w:rsidRDefault="004138DE" w:rsidP="0001721F">
      <w:pPr>
        <w:spacing w:after="0" w:line="360" w:lineRule="auto"/>
        <w:ind w:left="0" w:firstLine="0"/>
        <w:rPr>
          <w:sz w:val="24"/>
        </w:rPr>
      </w:pPr>
      <w:r w:rsidRPr="004138DE">
        <w:rPr>
          <w:noProof/>
          <w:sz w:val="24"/>
        </w:rPr>
        <w:pict w14:anchorId="7A0FF75D">
          <v:rect id="_x0000_i1026" alt="" style="width:97.05pt;height:.05pt;mso-width-percent:0;mso-height-percent:0;mso-width-percent:0;mso-height-percent:0" o:hrpct="215" o:hralign="center" o:hrstd="t" o:hr="t" fillcolor="#a0a0a0" stroked="f"/>
        </w:pict>
      </w:r>
    </w:p>
    <w:p w14:paraId="1C101CAC" w14:textId="77777777" w:rsidR="0001721F" w:rsidRDefault="0001721F" w:rsidP="00697F6F">
      <w:pPr>
        <w:spacing w:after="0" w:line="360" w:lineRule="auto"/>
        <w:ind w:left="0"/>
        <w:rPr>
          <w:b/>
          <w:sz w:val="24"/>
        </w:rPr>
      </w:pPr>
    </w:p>
    <w:p w14:paraId="025C1E8C" w14:textId="77777777" w:rsidR="0001721F" w:rsidRDefault="0001721F" w:rsidP="00697F6F">
      <w:pPr>
        <w:spacing w:after="0" w:line="360" w:lineRule="auto"/>
        <w:ind w:left="0"/>
        <w:rPr>
          <w:b/>
          <w:sz w:val="24"/>
        </w:rPr>
      </w:pPr>
    </w:p>
    <w:p w14:paraId="79118FB2" w14:textId="77777777" w:rsidR="00E7436A" w:rsidRDefault="00E7436A" w:rsidP="00697F6F">
      <w:pPr>
        <w:spacing w:after="0" w:line="360" w:lineRule="auto"/>
        <w:ind w:left="0"/>
        <w:rPr>
          <w:b/>
          <w:sz w:val="24"/>
        </w:rPr>
      </w:pPr>
    </w:p>
    <w:p w14:paraId="12539B35" w14:textId="77777777" w:rsidR="00E7436A" w:rsidRDefault="00E7436A" w:rsidP="00697F6F">
      <w:pPr>
        <w:spacing w:after="0" w:line="360" w:lineRule="auto"/>
        <w:ind w:left="0"/>
        <w:rPr>
          <w:b/>
          <w:sz w:val="24"/>
        </w:rPr>
      </w:pPr>
    </w:p>
    <w:p w14:paraId="03BBE0BA" w14:textId="77777777" w:rsidR="00270D8A" w:rsidRDefault="00270D8A" w:rsidP="007A0EEC">
      <w:pPr>
        <w:spacing w:after="0" w:line="360" w:lineRule="auto"/>
        <w:ind w:left="0" w:firstLine="0"/>
        <w:rPr>
          <w:b/>
          <w:sz w:val="24"/>
        </w:rPr>
      </w:pPr>
    </w:p>
    <w:p w14:paraId="40EE4BA1" w14:textId="77777777" w:rsidR="00270D8A" w:rsidRDefault="00270D8A" w:rsidP="007A0EEC">
      <w:pPr>
        <w:spacing w:after="0" w:line="360" w:lineRule="auto"/>
        <w:ind w:left="0" w:firstLine="0"/>
        <w:rPr>
          <w:b/>
          <w:sz w:val="24"/>
        </w:rPr>
      </w:pPr>
    </w:p>
    <w:p w14:paraId="5D0755DD" w14:textId="59A8EF39" w:rsidR="00012125" w:rsidRPr="00012125" w:rsidRDefault="00012125" w:rsidP="007A0EEC">
      <w:pPr>
        <w:spacing w:after="0" w:line="360" w:lineRule="auto"/>
        <w:ind w:left="0" w:firstLine="0"/>
        <w:rPr>
          <w:b/>
          <w:sz w:val="24"/>
        </w:rPr>
      </w:pPr>
      <w:r w:rsidRPr="00012125">
        <w:rPr>
          <w:b/>
          <w:sz w:val="24"/>
        </w:rPr>
        <w:lastRenderedPageBreak/>
        <w:t>Bibliografía</w:t>
      </w:r>
    </w:p>
    <w:p w14:paraId="7D75F452" w14:textId="77777777" w:rsidR="00012125" w:rsidRPr="00012125" w:rsidRDefault="00012125" w:rsidP="00697F6F">
      <w:pPr>
        <w:spacing w:after="0" w:line="360" w:lineRule="auto"/>
        <w:ind w:left="0"/>
        <w:rPr>
          <w:sz w:val="24"/>
        </w:rPr>
      </w:pPr>
    </w:p>
    <w:p w14:paraId="312AE35A" w14:textId="77777777" w:rsidR="00012125" w:rsidRPr="00012125" w:rsidRDefault="00012125" w:rsidP="00697F6F">
      <w:pPr>
        <w:numPr>
          <w:ilvl w:val="0"/>
          <w:numId w:val="16"/>
        </w:numPr>
        <w:spacing w:after="0" w:line="360" w:lineRule="auto"/>
        <w:ind w:left="0"/>
        <w:rPr>
          <w:sz w:val="24"/>
          <w:lang w:val="es-IC"/>
        </w:rPr>
      </w:pPr>
      <w:r w:rsidRPr="00012125">
        <w:rPr>
          <w:sz w:val="24"/>
          <w:lang w:val="es-IC"/>
        </w:rPr>
        <w:t>Angle EH. </w:t>
      </w:r>
      <w:r w:rsidRPr="00012125">
        <w:rPr>
          <w:i/>
          <w:iCs/>
          <w:sz w:val="24"/>
          <w:lang w:val="es-IC"/>
        </w:rPr>
        <w:t>Treatment of Malocclusion of the Teeth: Angle's System</w:t>
      </w:r>
      <w:r w:rsidRPr="00012125">
        <w:rPr>
          <w:sz w:val="24"/>
          <w:lang w:val="es-IC"/>
        </w:rPr>
        <w:t>. 7th ed. SS White Dental Manufacturing Company; 1907.</w:t>
      </w:r>
    </w:p>
    <w:p w14:paraId="5560CD62" w14:textId="77777777" w:rsidR="00012125" w:rsidRPr="00012125" w:rsidRDefault="00012125" w:rsidP="00697F6F">
      <w:pPr>
        <w:numPr>
          <w:ilvl w:val="0"/>
          <w:numId w:val="16"/>
        </w:numPr>
        <w:spacing w:after="0" w:line="360" w:lineRule="auto"/>
        <w:ind w:left="0"/>
        <w:rPr>
          <w:sz w:val="24"/>
          <w:lang w:val="es-IC"/>
        </w:rPr>
      </w:pPr>
      <w:r w:rsidRPr="00012125">
        <w:rPr>
          <w:sz w:val="24"/>
          <w:lang w:val="es-IC"/>
        </w:rPr>
        <w:t>Bolton WA. Disharmony in tooth size and its relation to the analysis and treatment of malocclusion. </w:t>
      </w:r>
      <w:r w:rsidRPr="00012125">
        <w:rPr>
          <w:i/>
          <w:iCs/>
          <w:sz w:val="24"/>
          <w:lang w:val="es-IC"/>
        </w:rPr>
        <w:t>Angle Orthod</w:t>
      </w:r>
      <w:r w:rsidRPr="00012125">
        <w:rPr>
          <w:sz w:val="24"/>
          <w:lang w:val="es-IC"/>
        </w:rPr>
        <w:t>. 1958;28(3):113-130.</w:t>
      </w:r>
    </w:p>
    <w:p w14:paraId="7DB412B2" w14:textId="77777777" w:rsidR="00012125" w:rsidRPr="00012125" w:rsidRDefault="00012125" w:rsidP="00697F6F">
      <w:pPr>
        <w:numPr>
          <w:ilvl w:val="0"/>
          <w:numId w:val="16"/>
        </w:numPr>
        <w:spacing w:after="0" w:line="360" w:lineRule="auto"/>
        <w:ind w:left="0"/>
        <w:rPr>
          <w:sz w:val="24"/>
          <w:lang w:val="es-IC"/>
        </w:rPr>
      </w:pPr>
      <w:r w:rsidRPr="00012125">
        <w:rPr>
          <w:sz w:val="24"/>
          <w:lang w:val="es-IC"/>
        </w:rPr>
        <w:t>Little RM. The irregularity index: a quantitative score of mandibular anterior alignment. </w:t>
      </w:r>
      <w:r w:rsidRPr="00012125">
        <w:rPr>
          <w:i/>
          <w:iCs/>
          <w:sz w:val="24"/>
          <w:lang w:val="es-IC"/>
        </w:rPr>
        <w:t>Am J Orthod</w:t>
      </w:r>
      <w:r w:rsidRPr="00012125">
        <w:rPr>
          <w:sz w:val="24"/>
          <w:lang w:val="es-IC"/>
        </w:rPr>
        <w:t>. 1975;68(5):554-563.</w:t>
      </w:r>
    </w:p>
    <w:p w14:paraId="003E3EAA" w14:textId="77777777" w:rsidR="00012125" w:rsidRPr="00012125" w:rsidRDefault="00012125" w:rsidP="00697F6F">
      <w:pPr>
        <w:numPr>
          <w:ilvl w:val="0"/>
          <w:numId w:val="16"/>
        </w:numPr>
        <w:spacing w:after="0" w:line="360" w:lineRule="auto"/>
        <w:ind w:left="0"/>
        <w:rPr>
          <w:sz w:val="24"/>
          <w:lang w:val="es-IC"/>
        </w:rPr>
      </w:pPr>
      <w:r w:rsidRPr="00012125">
        <w:rPr>
          <w:sz w:val="24"/>
          <w:lang w:val="es-IC"/>
        </w:rPr>
        <w:t>Hunter WS, Priest WR. Errors and reproducibility of measurements of tooth size. </w:t>
      </w:r>
      <w:r w:rsidRPr="00012125">
        <w:rPr>
          <w:i/>
          <w:iCs/>
          <w:sz w:val="24"/>
          <w:lang w:val="es-IC"/>
        </w:rPr>
        <w:t>J Dent Res</w:t>
      </w:r>
      <w:r w:rsidRPr="00012125">
        <w:rPr>
          <w:sz w:val="24"/>
          <w:lang w:val="es-IC"/>
        </w:rPr>
        <w:t>. 1960;39(2):405-414.</w:t>
      </w:r>
    </w:p>
    <w:p w14:paraId="6EF6A6F1" w14:textId="77777777" w:rsidR="00012125" w:rsidRPr="00012125" w:rsidRDefault="00012125" w:rsidP="00697F6F">
      <w:pPr>
        <w:numPr>
          <w:ilvl w:val="0"/>
          <w:numId w:val="16"/>
        </w:numPr>
        <w:spacing w:after="0" w:line="360" w:lineRule="auto"/>
        <w:ind w:left="0"/>
        <w:rPr>
          <w:sz w:val="24"/>
          <w:lang w:val="es-IC"/>
        </w:rPr>
      </w:pPr>
      <w:r w:rsidRPr="00012125">
        <w:rPr>
          <w:sz w:val="24"/>
          <w:lang w:val="es-IC"/>
        </w:rPr>
        <w:t>Nance HN. The limitations of orthodontic treatment: mixed dentition diagnosis and treatment. </w:t>
      </w:r>
      <w:r w:rsidRPr="00012125">
        <w:rPr>
          <w:i/>
          <w:iCs/>
          <w:sz w:val="24"/>
          <w:lang w:val="es-IC"/>
        </w:rPr>
        <w:t>Am J Orthod</w:t>
      </w:r>
      <w:r w:rsidRPr="00012125">
        <w:rPr>
          <w:sz w:val="24"/>
          <w:lang w:val="es-IC"/>
        </w:rPr>
        <w:t>. 1947;33(4):177-223. doi:10.1016/0096-6347(47)90051-3</w:t>
      </w:r>
    </w:p>
    <w:p w14:paraId="076F6BAF" w14:textId="77777777" w:rsidR="00012125" w:rsidRPr="00012125" w:rsidRDefault="00012125" w:rsidP="00697F6F">
      <w:pPr>
        <w:numPr>
          <w:ilvl w:val="0"/>
          <w:numId w:val="16"/>
        </w:numPr>
        <w:spacing w:after="0" w:line="360" w:lineRule="auto"/>
        <w:ind w:left="0"/>
        <w:rPr>
          <w:sz w:val="24"/>
          <w:lang w:val="es-IC"/>
        </w:rPr>
      </w:pPr>
      <w:r w:rsidRPr="00012125">
        <w:rPr>
          <w:sz w:val="24"/>
          <w:lang w:val="es-IC"/>
        </w:rPr>
        <w:t>Moyers RE. </w:t>
      </w:r>
      <w:r w:rsidRPr="00012125">
        <w:rPr>
          <w:i/>
          <w:iCs/>
          <w:sz w:val="24"/>
          <w:lang w:val="es-IC"/>
        </w:rPr>
        <w:t>Manual de Ortodoncia</w:t>
      </w:r>
      <w:r w:rsidRPr="00012125">
        <w:rPr>
          <w:sz w:val="24"/>
          <w:lang w:val="es-IC"/>
        </w:rPr>
        <w:t>. 4th ed. Editorial Médica Panamericana; 1992.</w:t>
      </w:r>
    </w:p>
    <w:p w14:paraId="5882CB4D" w14:textId="77777777" w:rsidR="00012125" w:rsidRPr="00012125" w:rsidRDefault="00012125" w:rsidP="00697F6F">
      <w:pPr>
        <w:numPr>
          <w:ilvl w:val="0"/>
          <w:numId w:val="16"/>
        </w:numPr>
        <w:spacing w:after="0" w:line="360" w:lineRule="auto"/>
        <w:ind w:left="0"/>
        <w:rPr>
          <w:sz w:val="24"/>
          <w:lang w:val="es-IC"/>
        </w:rPr>
      </w:pPr>
      <w:r w:rsidRPr="00012125">
        <w:rPr>
          <w:sz w:val="24"/>
          <w:lang w:val="es-IC"/>
        </w:rPr>
        <w:t>Rossini G, Parrini S, Castroflorio T, Deregibus A, Debernardi CL. Diagnostic accuracy and measurement sensitivity of digital models for orthodontic purposes: a systematic review. </w:t>
      </w:r>
      <w:r w:rsidRPr="00012125">
        <w:rPr>
          <w:i/>
          <w:iCs/>
          <w:sz w:val="24"/>
          <w:lang w:val="es-IC"/>
        </w:rPr>
        <w:t>Am J Orthod Dentofacial Orthop</w:t>
      </w:r>
      <w:r w:rsidRPr="00012125">
        <w:rPr>
          <w:sz w:val="24"/>
          <w:lang w:val="es-IC"/>
        </w:rPr>
        <w:t>. 2016;149(2):161-174. doi:10.1016/j.ajodo.2015.06.029</w:t>
      </w:r>
    </w:p>
    <w:p w14:paraId="2CBE21B0" w14:textId="77777777" w:rsidR="00012125" w:rsidRPr="00012125" w:rsidRDefault="00012125" w:rsidP="00697F6F">
      <w:pPr>
        <w:numPr>
          <w:ilvl w:val="0"/>
          <w:numId w:val="16"/>
        </w:numPr>
        <w:spacing w:after="0" w:line="360" w:lineRule="auto"/>
        <w:ind w:left="0"/>
        <w:rPr>
          <w:sz w:val="24"/>
          <w:lang w:val="es-IC"/>
        </w:rPr>
      </w:pPr>
      <w:r w:rsidRPr="00012125">
        <w:rPr>
          <w:sz w:val="24"/>
          <w:lang w:val="es-IC"/>
        </w:rPr>
        <w:t>Soto-Álvarez C, Fonseca GM, Viciano J, Alemán I, Rojas-Torres J, Zúñiga MH, et al. Reliability, reproducibility and validity of conventional buccolingual and mesiodistal measurements on 3D digital dental models obtained from intraoral 3D scanners. </w:t>
      </w:r>
      <w:r w:rsidRPr="00012125">
        <w:rPr>
          <w:i/>
          <w:iCs/>
          <w:sz w:val="24"/>
          <w:lang w:val="es-IC"/>
        </w:rPr>
        <w:t>Arch Oral Biol</w:t>
      </w:r>
      <w:r w:rsidRPr="00012125">
        <w:rPr>
          <w:sz w:val="24"/>
          <w:lang w:val="es-IC"/>
        </w:rPr>
        <w:t>. 2020;109:104575. doi:10.1016/j.archoralbio.2019.104575</w:t>
      </w:r>
    </w:p>
    <w:p w14:paraId="151F392D" w14:textId="77777777" w:rsidR="00012125" w:rsidRPr="00012125" w:rsidRDefault="00012125" w:rsidP="00697F6F">
      <w:pPr>
        <w:numPr>
          <w:ilvl w:val="0"/>
          <w:numId w:val="16"/>
        </w:numPr>
        <w:spacing w:after="0" w:line="360" w:lineRule="auto"/>
        <w:ind w:left="0"/>
        <w:rPr>
          <w:sz w:val="24"/>
          <w:lang w:val="es-IC"/>
        </w:rPr>
      </w:pPr>
      <w:r w:rsidRPr="00012125">
        <w:rPr>
          <w:sz w:val="24"/>
          <w:lang w:val="es-IC"/>
        </w:rPr>
        <w:t>Grassia V, Ronsivalle V, Isola G, Nucci L, Leonardi R, Lo Giudice A. Accuracy (trueness and precision) of 3D printed orthodontic models finalized to clear aligners production. </w:t>
      </w:r>
      <w:r w:rsidRPr="00012125">
        <w:rPr>
          <w:i/>
          <w:iCs/>
          <w:sz w:val="24"/>
          <w:lang w:val="es-IC"/>
        </w:rPr>
        <w:t>BMC Oral Health</w:t>
      </w:r>
      <w:r w:rsidRPr="00012125">
        <w:rPr>
          <w:sz w:val="24"/>
          <w:lang w:val="es-IC"/>
        </w:rPr>
        <w:t>. 2023;23:435. doi:10.1186/s12903-023-03025-8</w:t>
      </w:r>
    </w:p>
    <w:p w14:paraId="69E13DD3" w14:textId="77777777" w:rsidR="00012125" w:rsidRPr="00012125" w:rsidRDefault="00012125" w:rsidP="00697F6F">
      <w:pPr>
        <w:numPr>
          <w:ilvl w:val="0"/>
          <w:numId w:val="16"/>
        </w:numPr>
        <w:spacing w:after="0" w:line="360" w:lineRule="auto"/>
        <w:ind w:left="0"/>
        <w:rPr>
          <w:sz w:val="24"/>
          <w:lang w:val="es-IC"/>
        </w:rPr>
      </w:pPr>
      <w:r w:rsidRPr="00012125">
        <w:rPr>
          <w:sz w:val="24"/>
          <w:lang w:val="es-IC"/>
        </w:rPr>
        <w:t>Etemad-Shahidi Y, Qallandar OB, Evenden J, Alifui-Segbaya F, Ahmed KE. Accuracy of 3-dimensionally printed full-arch dental models: a systematic review. </w:t>
      </w:r>
      <w:r w:rsidRPr="00012125">
        <w:rPr>
          <w:i/>
          <w:iCs/>
          <w:sz w:val="24"/>
          <w:lang w:val="es-IC"/>
        </w:rPr>
        <w:t>J Clin Med</w:t>
      </w:r>
      <w:r w:rsidRPr="00012125">
        <w:rPr>
          <w:sz w:val="24"/>
          <w:lang w:val="es-IC"/>
        </w:rPr>
        <w:t>. 2020;9(10):3357. doi:10.3390/jcm9103357</w:t>
      </w:r>
    </w:p>
    <w:p w14:paraId="010DB6A0" w14:textId="77777777" w:rsidR="00012125" w:rsidRPr="00012125" w:rsidRDefault="00012125" w:rsidP="00697F6F">
      <w:pPr>
        <w:numPr>
          <w:ilvl w:val="0"/>
          <w:numId w:val="16"/>
        </w:numPr>
        <w:spacing w:after="0" w:line="360" w:lineRule="auto"/>
        <w:ind w:left="0"/>
        <w:rPr>
          <w:sz w:val="24"/>
          <w:lang w:val="es-IC"/>
        </w:rPr>
      </w:pPr>
      <w:r w:rsidRPr="00012125">
        <w:rPr>
          <w:sz w:val="24"/>
          <w:lang w:val="es-IC"/>
        </w:rPr>
        <w:lastRenderedPageBreak/>
        <w:t>Tsolakis IA, Gizani S, Panayi N, Antonopoulos G, Tsolakis AI. Three-dimensional printing technology in orthodontics for dental models: a systematic review. </w:t>
      </w:r>
      <w:r w:rsidRPr="00012125">
        <w:rPr>
          <w:i/>
          <w:iCs/>
          <w:sz w:val="24"/>
          <w:lang w:val="es-IC"/>
        </w:rPr>
        <w:t>Children (Basel)</w:t>
      </w:r>
      <w:r w:rsidRPr="00012125">
        <w:rPr>
          <w:sz w:val="24"/>
          <w:lang w:val="es-IC"/>
        </w:rPr>
        <w:t>. 2022;9(8):1106. doi:10.3390/children9081106</w:t>
      </w:r>
    </w:p>
    <w:p w14:paraId="0623CBFB" w14:textId="77777777" w:rsidR="00012125" w:rsidRPr="00012125" w:rsidRDefault="00012125" w:rsidP="00697F6F">
      <w:pPr>
        <w:numPr>
          <w:ilvl w:val="0"/>
          <w:numId w:val="16"/>
        </w:numPr>
        <w:spacing w:after="0" w:line="360" w:lineRule="auto"/>
        <w:ind w:left="0"/>
        <w:rPr>
          <w:sz w:val="24"/>
          <w:lang w:val="es-IC"/>
        </w:rPr>
      </w:pPr>
      <w:r w:rsidRPr="00012125">
        <w:rPr>
          <w:sz w:val="24"/>
          <w:lang w:val="es-IC"/>
        </w:rPr>
        <w:t>Adobes Martin M, Lipani E, Bernes Martinez L, Alvarado Lorenzo A, Aiuto R, Garcovich D. Reliability of tooth width measurements delivered by the ClinCheck Pro 6.0 software on digital casts: a cross-sectional study. </w:t>
      </w:r>
      <w:r w:rsidRPr="00012125">
        <w:rPr>
          <w:i/>
          <w:iCs/>
          <w:sz w:val="24"/>
          <w:lang w:val="es-IC"/>
        </w:rPr>
        <w:t>Int J Environ Res Public Health</w:t>
      </w:r>
      <w:r w:rsidRPr="00012125">
        <w:rPr>
          <w:sz w:val="24"/>
          <w:lang w:val="es-IC"/>
        </w:rPr>
        <w:t>. 2022;19(6):3581. doi:10.3390/ijerph19063581</w:t>
      </w:r>
    </w:p>
    <w:p w14:paraId="265503F9" w14:textId="77777777" w:rsidR="00012125" w:rsidRPr="00012125" w:rsidRDefault="00012125" w:rsidP="00697F6F">
      <w:pPr>
        <w:numPr>
          <w:ilvl w:val="0"/>
          <w:numId w:val="16"/>
        </w:numPr>
        <w:spacing w:after="0" w:line="360" w:lineRule="auto"/>
        <w:ind w:left="0"/>
        <w:rPr>
          <w:sz w:val="24"/>
          <w:lang w:val="es-IC"/>
        </w:rPr>
      </w:pPr>
      <w:r w:rsidRPr="00012125">
        <w:rPr>
          <w:sz w:val="24"/>
          <w:lang w:val="es-IC"/>
        </w:rPr>
        <w:t>Aldawsari G, Alharbi M, Alharbi N. Artificial intelligence versus human intelligence in the accuracy measurement of mesio-distal tooth width and Bolton ratios: a pilot clinical study. </w:t>
      </w:r>
      <w:r w:rsidRPr="00012125">
        <w:rPr>
          <w:i/>
          <w:iCs/>
          <w:sz w:val="24"/>
          <w:lang w:val="es-IC"/>
        </w:rPr>
        <w:t>J Dent</w:t>
      </w:r>
      <w:r w:rsidRPr="00012125">
        <w:rPr>
          <w:sz w:val="24"/>
          <w:lang w:val="es-IC"/>
        </w:rPr>
        <w:t>. 2026;167:106472. doi:10.1016/j.jdent.2026.106472</w:t>
      </w:r>
    </w:p>
    <w:p w14:paraId="268637BD" w14:textId="77777777" w:rsidR="00012125" w:rsidRPr="00012125" w:rsidRDefault="00012125" w:rsidP="00697F6F">
      <w:pPr>
        <w:numPr>
          <w:ilvl w:val="0"/>
          <w:numId w:val="16"/>
        </w:numPr>
        <w:spacing w:after="0" w:line="360" w:lineRule="auto"/>
        <w:ind w:left="0"/>
        <w:rPr>
          <w:sz w:val="24"/>
          <w:lang w:val="es-IC"/>
        </w:rPr>
      </w:pPr>
      <w:r w:rsidRPr="00012125">
        <w:rPr>
          <w:sz w:val="24"/>
          <w:lang w:val="es-IC"/>
        </w:rPr>
        <w:t>Burde AV, Manole MC, Baciu S, Cretu SG, Sinescu C. Dimensional accuracy of dental models printed with different resins using a low-cost LCD 3D printer. </w:t>
      </w:r>
      <w:r w:rsidRPr="00012125">
        <w:rPr>
          <w:i/>
          <w:iCs/>
          <w:sz w:val="24"/>
          <w:lang w:val="es-IC"/>
        </w:rPr>
        <w:t>Med Evol</w:t>
      </w:r>
      <w:r w:rsidRPr="00012125">
        <w:rPr>
          <w:sz w:val="24"/>
          <w:lang w:val="es-IC"/>
        </w:rPr>
        <w:t>. 2026;32(1):49-58.</w:t>
      </w:r>
    </w:p>
    <w:p w14:paraId="061524C5" w14:textId="77777777" w:rsidR="00012125" w:rsidRPr="00012125" w:rsidRDefault="00012125" w:rsidP="00697F6F">
      <w:pPr>
        <w:numPr>
          <w:ilvl w:val="0"/>
          <w:numId w:val="16"/>
        </w:numPr>
        <w:spacing w:after="0" w:line="360" w:lineRule="auto"/>
        <w:ind w:left="0"/>
        <w:rPr>
          <w:sz w:val="24"/>
          <w:lang w:val="es-IC"/>
        </w:rPr>
      </w:pPr>
      <w:r w:rsidRPr="00012125">
        <w:rPr>
          <w:sz w:val="24"/>
          <w:lang w:val="es-IC"/>
        </w:rPr>
        <w:t>Çakmak G, Sabatini GP, de Paula MS, Orgev A, Kahveci Ç, Revilla-León M, et al. Can nonhazardous postprocessing cleaning solutions enable adequate surface properties for printed dental casts in different resins? </w:t>
      </w:r>
      <w:r w:rsidRPr="00012125">
        <w:rPr>
          <w:i/>
          <w:iCs/>
          <w:sz w:val="24"/>
          <w:lang w:val="es-IC"/>
        </w:rPr>
        <w:t>J Prosthet Dent</w:t>
      </w:r>
      <w:r w:rsidRPr="00012125">
        <w:rPr>
          <w:sz w:val="24"/>
          <w:lang w:val="es-IC"/>
        </w:rPr>
        <w:t>. 2025;133(3):893-902. doi:10.1016/j.prosdent.2024.07.034</w:t>
      </w:r>
    </w:p>
    <w:p w14:paraId="74303FE4" w14:textId="77777777" w:rsidR="00012125" w:rsidRPr="00A45E63" w:rsidRDefault="00012125" w:rsidP="00697F6F">
      <w:pPr>
        <w:numPr>
          <w:ilvl w:val="0"/>
          <w:numId w:val="16"/>
        </w:numPr>
        <w:spacing w:after="0" w:line="360" w:lineRule="auto"/>
        <w:ind w:left="0"/>
        <w:rPr>
          <w:sz w:val="24"/>
          <w:lang w:val="en-US"/>
        </w:rPr>
      </w:pPr>
      <w:r w:rsidRPr="00012125">
        <w:rPr>
          <w:sz w:val="24"/>
          <w:lang w:val="es-IC"/>
        </w:rPr>
        <w:t>Shailendran A, Al Amri MD, Alhammadi MS, Halboub E, Al-Mashraqi AA, Patil S. Accuracy of mesiodistal tooth width and Bolton ratio measurements obtained from ClinCheck Pro compared with three-dimensional optical profilometry and digital caliper measurements. </w:t>
      </w:r>
      <w:r w:rsidRPr="00012125">
        <w:rPr>
          <w:i/>
          <w:iCs/>
          <w:sz w:val="24"/>
          <w:lang w:val="es-IC"/>
        </w:rPr>
        <w:t>Angle Orthod</w:t>
      </w:r>
      <w:r w:rsidRPr="00012125">
        <w:rPr>
          <w:sz w:val="24"/>
          <w:lang w:val="es-IC"/>
        </w:rPr>
        <w:t>. 2024;94(2):214-222. doi:10.2319/051523-364.1</w:t>
      </w:r>
    </w:p>
    <w:p w14:paraId="128CF22F" w14:textId="77777777" w:rsidR="00A45E63" w:rsidRDefault="00A45E63" w:rsidP="00A45E63">
      <w:pPr>
        <w:numPr>
          <w:ilvl w:val="0"/>
          <w:numId w:val="16"/>
        </w:numPr>
        <w:spacing w:after="0" w:line="360" w:lineRule="auto"/>
        <w:ind w:left="0"/>
        <w:rPr>
          <w:sz w:val="24"/>
          <w:lang w:val="en-US"/>
        </w:rPr>
      </w:pPr>
      <w:r w:rsidRPr="00A45E63">
        <w:rPr>
          <w:color w:val="212121"/>
          <w:sz w:val="24"/>
          <w:shd w:val="clear" w:color="auto" w:fill="FFFFFF"/>
          <w:lang w:val="en-US"/>
        </w:rPr>
        <w:t xml:space="preserve">de-la-Rosa-Gay C, </w:t>
      </w:r>
      <w:proofErr w:type="spellStart"/>
      <w:r w:rsidRPr="00A45E63">
        <w:rPr>
          <w:color w:val="212121"/>
          <w:sz w:val="24"/>
          <w:shd w:val="clear" w:color="auto" w:fill="FFFFFF"/>
          <w:lang w:val="en-US"/>
        </w:rPr>
        <w:t>Valmaseda</w:t>
      </w:r>
      <w:proofErr w:type="spellEnd"/>
      <w:r w:rsidRPr="00A45E63">
        <w:rPr>
          <w:color w:val="212121"/>
          <w:sz w:val="24"/>
          <w:shd w:val="clear" w:color="auto" w:fill="FFFFFF"/>
          <w:lang w:val="en-US"/>
        </w:rPr>
        <w:t>-de-la-Rosa S, Hernández-</w:t>
      </w:r>
      <w:proofErr w:type="spellStart"/>
      <w:r w:rsidRPr="00A45E63">
        <w:rPr>
          <w:color w:val="212121"/>
          <w:sz w:val="24"/>
          <w:shd w:val="clear" w:color="auto" w:fill="FFFFFF"/>
          <w:lang w:val="en-US"/>
        </w:rPr>
        <w:t>Mangas</w:t>
      </w:r>
      <w:proofErr w:type="spellEnd"/>
      <w:r w:rsidRPr="00A45E63">
        <w:rPr>
          <w:color w:val="212121"/>
          <w:sz w:val="24"/>
          <w:shd w:val="clear" w:color="auto" w:fill="FFFFFF"/>
          <w:lang w:val="en-US"/>
        </w:rPr>
        <w:t xml:space="preserve"> A, Camps-Font O, </w:t>
      </w:r>
      <w:proofErr w:type="spellStart"/>
      <w:r w:rsidRPr="00A45E63">
        <w:rPr>
          <w:color w:val="212121"/>
          <w:sz w:val="24"/>
          <w:shd w:val="clear" w:color="auto" w:fill="FFFFFF"/>
          <w:lang w:val="en-US"/>
        </w:rPr>
        <w:t>Valmaseda-Castellón</w:t>
      </w:r>
      <w:proofErr w:type="spellEnd"/>
      <w:r w:rsidRPr="00A45E63">
        <w:rPr>
          <w:color w:val="212121"/>
          <w:sz w:val="24"/>
          <w:shd w:val="clear" w:color="auto" w:fill="FFFFFF"/>
          <w:lang w:val="en-US"/>
        </w:rPr>
        <w:t xml:space="preserve"> E, </w:t>
      </w:r>
      <w:proofErr w:type="spellStart"/>
      <w:r w:rsidRPr="00A45E63">
        <w:rPr>
          <w:color w:val="212121"/>
          <w:sz w:val="24"/>
          <w:shd w:val="clear" w:color="auto" w:fill="FFFFFF"/>
          <w:lang w:val="en-US"/>
        </w:rPr>
        <w:t>Figueiredo</w:t>
      </w:r>
      <w:proofErr w:type="spellEnd"/>
      <w:r w:rsidRPr="00A45E63">
        <w:rPr>
          <w:color w:val="212121"/>
          <w:sz w:val="24"/>
          <w:shd w:val="clear" w:color="auto" w:fill="FFFFFF"/>
          <w:lang w:val="en-US"/>
        </w:rPr>
        <w:t xml:space="preserve"> R. Are arch width measurements from Invisalign arch width tables </w:t>
      </w:r>
      <w:proofErr w:type="gramStart"/>
      <w:r w:rsidRPr="00A45E63">
        <w:rPr>
          <w:color w:val="212121"/>
          <w:sz w:val="24"/>
          <w:shd w:val="clear" w:color="auto" w:fill="FFFFFF"/>
          <w:lang w:val="en-US"/>
        </w:rPr>
        <w:t>reliable?.</w:t>
      </w:r>
      <w:proofErr w:type="gramEnd"/>
      <w:r w:rsidRPr="00A45E63">
        <w:rPr>
          <w:rStyle w:val="apple-converted-space"/>
          <w:color w:val="212121"/>
          <w:sz w:val="24"/>
          <w:shd w:val="clear" w:color="auto" w:fill="FFFFFF"/>
          <w:lang w:val="en-US"/>
        </w:rPr>
        <w:t> </w:t>
      </w:r>
      <w:r w:rsidRPr="00A45E63">
        <w:rPr>
          <w:i/>
          <w:iCs/>
          <w:color w:val="212121"/>
          <w:sz w:val="24"/>
          <w:lang w:val="en-US"/>
        </w:rPr>
        <w:t xml:space="preserve">Clin Oral </w:t>
      </w:r>
      <w:proofErr w:type="spellStart"/>
      <w:r w:rsidRPr="00A45E63">
        <w:rPr>
          <w:i/>
          <w:iCs/>
          <w:color w:val="212121"/>
          <w:sz w:val="24"/>
          <w:lang w:val="en-US"/>
        </w:rPr>
        <w:t>Investig</w:t>
      </w:r>
      <w:proofErr w:type="spellEnd"/>
      <w:r w:rsidRPr="00A45E63">
        <w:rPr>
          <w:color w:val="212121"/>
          <w:sz w:val="24"/>
          <w:shd w:val="clear" w:color="auto" w:fill="FFFFFF"/>
          <w:lang w:val="en-US"/>
        </w:rPr>
        <w:t>. 2026;30(6):230. Published 2026 May 13. doi:10.1007/s00784-026-06904-w</w:t>
      </w:r>
    </w:p>
    <w:p w14:paraId="1F51E7AE" w14:textId="22362743" w:rsidR="003F61C1" w:rsidRPr="00A45E63" w:rsidRDefault="00A45E63" w:rsidP="00A45E63">
      <w:pPr>
        <w:numPr>
          <w:ilvl w:val="0"/>
          <w:numId w:val="16"/>
        </w:numPr>
        <w:spacing w:after="0" w:line="360" w:lineRule="auto"/>
        <w:ind w:left="0"/>
        <w:rPr>
          <w:sz w:val="24"/>
          <w:lang w:val="en-US"/>
        </w:rPr>
      </w:pPr>
      <w:r w:rsidRPr="00A45E63">
        <w:rPr>
          <w:color w:val="212121"/>
          <w:sz w:val="24"/>
          <w:shd w:val="clear" w:color="auto" w:fill="FFFFFF"/>
          <w:lang w:val="en-US"/>
        </w:rPr>
        <w:t>Tien R, Patel V, Chen T, et al. The predictability of expansion with Invisalign: A retrospective cohort study.</w:t>
      </w:r>
      <w:r w:rsidRPr="00A45E63">
        <w:rPr>
          <w:rStyle w:val="apple-converted-space"/>
          <w:color w:val="212121"/>
          <w:sz w:val="24"/>
          <w:shd w:val="clear" w:color="auto" w:fill="FFFFFF"/>
          <w:lang w:val="en-US"/>
        </w:rPr>
        <w:t> </w:t>
      </w:r>
      <w:r w:rsidRPr="00A45E63">
        <w:rPr>
          <w:i/>
          <w:iCs/>
          <w:color w:val="212121"/>
          <w:sz w:val="24"/>
        </w:rPr>
        <w:t xml:space="preserve">Am J </w:t>
      </w:r>
      <w:proofErr w:type="spellStart"/>
      <w:r w:rsidRPr="00A45E63">
        <w:rPr>
          <w:i/>
          <w:iCs/>
          <w:color w:val="212121"/>
          <w:sz w:val="24"/>
        </w:rPr>
        <w:t>Orthod</w:t>
      </w:r>
      <w:proofErr w:type="spellEnd"/>
      <w:r w:rsidRPr="00A45E63">
        <w:rPr>
          <w:i/>
          <w:iCs/>
          <w:color w:val="212121"/>
          <w:sz w:val="24"/>
        </w:rPr>
        <w:t xml:space="preserve"> </w:t>
      </w:r>
      <w:proofErr w:type="spellStart"/>
      <w:r w:rsidRPr="00A45E63">
        <w:rPr>
          <w:i/>
          <w:iCs/>
          <w:color w:val="212121"/>
          <w:sz w:val="24"/>
        </w:rPr>
        <w:t>Dentofacial</w:t>
      </w:r>
      <w:proofErr w:type="spellEnd"/>
      <w:r w:rsidRPr="00A45E63">
        <w:rPr>
          <w:i/>
          <w:iCs/>
          <w:color w:val="212121"/>
          <w:sz w:val="24"/>
        </w:rPr>
        <w:t xml:space="preserve"> </w:t>
      </w:r>
      <w:proofErr w:type="spellStart"/>
      <w:r w:rsidRPr="00A45E63">
        <w:rPr>
          <w:i/>
          <w:iCs/>
          <w:color w:val="212121"/>
          <w:sz w:val="24"/>
        </w:rPr>
        <w:t>Orthop</w:t>
      </w:r>
      <w:proofErr w:type="spellEnd"/>
      <w:r w:rsidRPr="00A45E63">
        <w:rPr>
          <w:color w:val="212121"/>
          <w:sz w:val="24"/>
          <w:shd w:val="clear" w:color="auto" w:fill="FFFFFF"/>
        </w:rPr>
        <w:t xml:space="preserve">. 2023;163(1):47-53. </w:t>
      </w:r>
      <w:proofErr w:type="gramStart"/>
      <w:r w:rsidRPr="00A45E63">
        <w:rPr>
          <w:color w:val="212121"/>
          <w:sz w:val="24"/>
          <w:shd w:val="clear" w:color="auto" w:fill="FFFFFF"/>
        </w:rPr>
        <w:t>doi:10.1016/j.ajodo</w:t>
      </w:r>
      <w:proofErr w:type="gramEnd"/>
      <w:r w:rsidRPr="00A45E63">
        <w:rPr>
          <w:color w:val="212121"/>
          <w:sz w:val="24"/>
          <w:shd w:val="clear" w:color="auto" w:fill="FFFFFF"/>
        </w:rPr>
        <w:t>.2021.07.032</w:t>
      </w:r>
    </w:p>
    <w:p w14:paraId="2431C82B" w14:textId="77777777" w:rsidR="003F61C1" w:rsidRDefault="003F61C1" w:rsidP="00012125">
      <w:pPr>
        <w:spacing w:after="0" w:line="360" w:lineRule="auto"/>
        <w:ind w:left="0"/>
        <w:rPr>
          <w:sz w:val="18"/>
          <w:szCs w:val="18"/>
          <w:lang w:val="en-US"/>
        </w:rPr>
      </w:pPr>
    </w:p>
    <w:p w14:paraId="56BAD334" w14:textId="77777777" w:rsidR="00697F6F" w:rsidRDefault="00697F6F" w:rsidP="00012125">
      <w:pPr>
        <w:spacing w:after="0" w:line="360" w:lineRule="auto"/>
        <w:ind w:left="0"/>
        <w:rPr>
          <w:sz w:val="18"/>
          <w:szCs w:val="18"/>
          <w:lang w:val="en-US"/>
        </w:rPr>
      </w:pPr>
    </w:p>
    <w:p w14:paraId="5AC57907" w14:textId="77777777" w:rsidR="00AB5869" w:rsidRPr="00A45E63" w:rsidRDefault="00AB5869" w:rsidP="00012125">
      <w:pPr>
        <w:spacing w:after="0" w:line="360" w:lineRule="auto"/>
        <w:ind w:left="0" w:firstLine="0"/>
        <w:jc w:val="left"/>
        <w:rPr>
          <w:sz w:val="18"/>
          <w:szCs w:val="18"/>
          <w:lang w:val="en-US"/>
        </w:rPr>
      </w:pPr>
    </w:p>
    <w:p w14:paraId="07262F11" w14:textId="3706CE2F" w:rsidR="00C56377" w:rsidRPr="001F0697" w:rsidRDefault="00000000" w:rsidP="001F0697">
      <w:pPr>
        <w:pStyle w:val="Ttulo1"/>
        <w:numPr>
          <w:ilvl w:val="0"/>
          <w:numId w:val="0"/>
        </w:numPr>
        <w:spacing w:after="0" w:line="360" w:lineRule="auto"/>
        <w:jc w:val="center"/>
        <w:rPr>
          <w:sz w:val="18"/>
          <w:szCs w:val="18"/>
        </w:rPr>
      </w:pPr>
      <w:r w:rsidRPr="001F0697">
        <w:rPr>
          <w:sz w:val="18"/>
          <w:szCs w:val="18"/>
        </w:rPr>
        <w:lastRenderedPageBreak/>
        <w:t>Anexos</w:t>
      </w:r>
    </w:p>
    <w:p w14:paraId="7295DD90" w14:textId="77777777" w:rsidR="0045330B" w:rsidRPr="001F0697" w:rsidRDefault="0045330B" w:rsidP="001F0697">
      <w:pPr>
        <w:spacing w:after="0" w:line="360" w:lineRule="auto"/>
        <w:ind w:left="0" w:firstLine="0"/>
        <w:jc w:val="center"/>
        <w:rPr>
          <w:b/>
          <w:sz w:val="18"/>
          <w:szCs w:val="18"/>
        </w:rPr>
      </w:pPr>
      <w:r w:rsidRPr="001F0697">
        <w:rPr>
          <w:b/>
          <w:sz w:val="18"/>
          <w:szCs w:val="18"/>
        </w:rPr>
        <w:t>ANEXO I. ESTADÍSTICOS COMPLETOS DE MEDIDAS DENTARIAS INDIVIDUALES.</w:t>
      </w:r>
    </w:p>
    <w:p w14:paraId="732F2470" w14:textId="77777777" w:rsidR="0045330B" w:rsidRPr="001F0697" w:rsidRDefault="0045330B" w:rsidP="001F0697">
      <w:pPr>
        <w:jc w:val="center"/>
        <w:rPr>
          <w:bCs/>
          <w:lang w:eastAsia="es-ES_tradnl" w:bidi="ar-SA"/>
        </w:rPr>
      </w:pPr>
    </w:p>
    <w:p w14:paraId="218D8F5E" w14:textId="614F53BF" w:rsidR="001E5470" w:rsidRPr="001F0697" w:rsidRDefault="0045330B" w:rsidP="001F0697">
      <w:pPr>
        <w:spacing w:after="0" w:line="360" w:lineRule="auto"/>
        <w:ind w:left="0"/>
        <w:jc w:val="center"/>
        <w:rPr>
          <w:rFonts w:ascii="Calibri" w:hAnsi="Calibri" w:cs="Calibri"/>
          <w:bCs/>
          <w:sz w:val="21"/>
          <w:szCs w:val="21"/>
        </w:rPr>
      </w:pPr>
      <w:r w:rsidRPr="001F0697">
        <w:rPr>
          <w:rFonts w:ascii="Calibri" w:hAnsi="Calibri" w:cs="Calibri"/>
          <w:bCs/>
          <w:noProof/>
          <w:sz w:val="21"/>
          <w:szCs w:val="21"/>
        </w:rPr>
        <w:drawing>
          <wp:inline distT="0" distB="0" distL="0" distR="0" wp14:anchorId="3B4CB1C2" wp14:editId="3E8332BB">
            <wp:extent cx="4791163" cy="2438400"/>
            <wp:effectExtent l="0" t="0" r="0" b="0"/>
            <wp:docPr id="197314137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141373" name="Imagen 1973141373"/>
                    <pic:cNvPicPr/>
                  </pic:nvPicPr>
                  <pic:blipFill>
                    <a:blip r:embed="rId14">
                      <a:extLst>
                        <a:ext uri="{28A0092B-C50C-407E-A947-70E740481C1C}">
                          <a14:useLocalDpi xmlns:a14="http://schemas.microsoft.com/office/drawing/2010/main" val="0"/>
                        </a:ext>
                      </a:extLst>
                    </a:blip>
                    <a:stretch>
                      <a:fillRect/>
                    </a:stretch>
                  </pic:blipFill>
                  <pic:spPr>
                    <a:xfrm>
                      <a:off x="0" y="0"/>
                      <a:ext cx="4806098" cy="2446001"/>
                    </a:xfrm>
                    <a:prstGeom prst="rect">
                      <a:avLst/>
                    </a:prstGeom>
                  </pic:spPr>
                </pic:pic>
              </a:graphicData>
            </a:graphic>
          </wp:inline>
        </w:drawing>
      </w:r>
    </w:p>
    <w:p w14:paraId="7C005A2E" w14:textId="106B463F" w:rsidR="001E5470" w:rsidRPr="001F0697" w:rsidRDefault="001E5470" w:rsidP="001F0697">
      <w:pPr>
        <w:spacing w:after="0" w:line="360" w:lineRule="auto"/>
        <w:ind w:left="0"/>
        <w:jc w:val="center"/>
        <w:rPr>
          <w:rFonts w:ascii="Calibri" w:hAnsi="Calibri" w:cs="Calibri"/>
          <w:bCs/>
          <w:sz w:val="21"/>
          <w:szCs w:val="21"/>
        </w:rPr>
      </w:pPr>
    </w:p>
    <w:p w14:paraId="714F73A2" w14:textId="1013EFA3" w:rsidR="005D5D3A" w:rsidRPr="001F0697" w:rsidRDefault="005D5D3A" w:rsidP="001F0697">
      <w:pPr>
        <w:spacing w:after="0" w:line="360" w:lineRule="auto"/>
        <w:ind w:left="0"/>
        <w:jc w:val="center"/>
        <w:rPr>
          <w:rFonts w:ascii="Calibri" w:hAnsi="Calibri" w:cs="Calibri"/>
          <w:bCs/>
          <w:sz w:val="21"/>
          <w:szCs w:val="21"/>
        </w:rPr>
      </w:pPr>
      <w:r w:rsidRPr="001F0697">
        <w:rPr>
          <w:rFonts w:ascii="Calibri" w:hAnsi="Calibri" w:cs="Calibri"/>
          <w:bCs/>
          <w:noProof/>
          <w:sz w:val="21"/>
          <w:szCs w:val="21"/>
        </w:rPr>
        <w:drawing>
          <wp:inline distT="0" distB="0" distL="0" distR="0" wp14:anchorId="67DCF556" wp14:editId="2D36802D">
            <wp:extent cx="4593932" cy="1648178"/>
            <wp:effectExtent l="0" t="0" r="3810" b="3175"/>
            <wp:docPr id="667380591"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832691" name="Imagen 561832691"/>
                    <pic:cNvPicPr/>
                  </pic:nvPicPr>
                  <pic:blipFill rotWithShape="1">
                    <a:blip r:embed="rId15" cstate="print">
                      <a:extLst>
                        <a:ext uri="{28A0092B-C50C-407E-A947-70E740481C1C}">
                          <a14:useLocalDpi xmlns:a14="http://schemas.microsoft.com/office/drawing/2010/main" val="0"/>
                        </a:ext>
                      </a:extLst>
                    </a:blip>
                    <a:srcRect r="2911"/>
                    <a:stretch/>
                  </pic:blipFill>
                  <pic:spPr bwMode="auto">
                    <a:xfrm>
                      <a:off x="0" y="0"/>
                      <a:ext cx="4675059" cy="1677284"/>
                    </a:xfrm>
                    <a:prstGeom prst="rect">
                      <a:avLst/>
                    </a:prstGeom>
                    <a:ln>
                      <a:noFill/>
                    </a:ln>
                    <a:extLst>
                      <a:ext uri="{53640926-AAD7-44D8-BBD7-CCE9431645EC}">
                        <a14:shadowObscured xmlns:a14="http://schemas.microsoft.com/office/drawing/2010/main"/>
                      </a:ext>
                    </a:extLst>
                  </pic:spPr>
                </pic:pic>
              </a:graphicData>
            </a:graphic>
          </wp:inline>
        </w:drawing>
      </w:r>
    </w:p>
    <w:p w14:paraId="636A21CD" w14:textId="799FACE8" w:rsidR="00B44097" w:rsidRPr="001F0697" w:rsidRDefault="00B44097" w:rsidP="001F0697">
      <w:pPr>
        <w:spacing w:after="0" w:line="360" w:lineRule="auto"/>
        <w:ind w:left="0"/>
        <w:jc w:val="center"/>
        <w:rPr>
          <w:rFonts w:ascii="Calibri" w:hAnsi="Calibri" w:cs="Calibri"/>
          <w:bCs/>
          <w:sz w:val="21"/>
          <w:szCs w:val="21"/>
        </w:rPr>
      </w:pPr>
      <w:r w:rsidRPr="001F0697">
        <w:rPr>
          <w:rFonts w:ascii="Calibri" w:hAnsi="Calibri" w:cs="Calibri"/>
          <w:bCs/>
          <w:noProof/>
          <w:sz w:val="21"/>
          <w:szCs w:val="21"/>
        </w:rPr>
        <w:drawing>
          <wp:inline distT="0" distB="0" distL="0" distR="0" wp14:anchorId="7DB92EA6" wp14:editId="7B5AC528">
            <wp:extent cx="5091289" cy="1502347"/>
            <wp:effectExtent l="0" t="0" r="1905" b="0"/>
            <wp:docPr id="18752012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201230" name="Imagen 1875201230"/>
                    <pic:cNvPicPr/>
                  </pic:nvPicPr>
                  <pic:blipFill>
                    <a:blip r:embed="rId16">
                      <a:extLst>
                        <a:ext uri="{28A0092B-C50C-407E-A947-70E740481C1C}">
                          <a14:useLocalDpi xmlns:a14="http://schemas.microsoft.com/office/drawing/2010/main" val="0"/>
                        </a:ext>
                      </a:extLst>
                    </a:blip>
                    <a:stretch>
                      <a:fillRect/>
                    </a:stretch>
                  </pic:blipFill>
                  <pic:spPr>
                    <a:xfrm>
                      <a:off x="0" y="0"/>
                      <a:ext cx="5162368" cy="1523321"/>
                    </a:xfrm>
                    <a:prstGeom prst="rect">
                      <a:avLst/>
                    </a:prstGeom>
                  </pic:spPr>
                </pic:pic>
              </a:graphicData>
            </a:graphic>
          </wp:inline>
        </w:drawing>
      </w:r>
    </w:p>
    <w:p w14:paraId="3DC3B896" w14:textId="6EA38019" w:rsidR="005D5D3A" w:rsidRPr="001F0697" w:rsidRDefault="00843678" w:rsidP="001F0697">
      <w:pPr>
        <w:spacing w:after="0" w:line="360" w:lineRule="auto"/>
        <w:ind w:left="0"/>
        <w:jc w:val="center"/>
        <w:rPr>
          <w:rFonts w:ascii="Calibri" w:hAnsi="Calibri" w:cs="Calibri"/>
          <w:bCs/>
          <w:sz w:val="21"/>
          <w:szCs w:val="21"/>
        </w:rPr>
      </w:pPr>
      <w:r w:rsidRPr="001F0697">
        <w:rPr>
          <w:rFonts w:ascii="Calibri" w:hAnsi="Calibri" w:cs="Calibri"/>
          <w:bCs/>
          <w:noProof/>
          <w:sz w:val="21"/>
          <w:szCs w:val="21"/>
        </w:rPr>
        <w:lastRenderedPageBreak/>
        <w:drawing>
          <wp:inline distT="0" distB="0" distL="0" distR="0" wp14:anchorId="11764103" wp14:editId="3380AB7D">
            <wp:extent cx="5108909" cy="1584819"/>
            <wp:effectExtent l="0" t="0" r="0" b="3175"/>
            <wp:docPr id="136043127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431275" name="Imagen 1360431275"/>
                    <pic:cNvPicPr/>
                  </pic:nvPicPr>
                  <pic:blipFill>
                    <a:blip r:embed="rId17">
                      <a:extLst>
                        <a:ext uri="{28A0092B-C50C-407E-A947-70E740481C1C}">
                          <a14:useLocalDpi xmlns:a14="http://schemas.microsoft.com/office/drawing/2010/main" val="0"/>
                        </a:ext>
                      </a:extLst>
                    </a:blip>
                    <a:stretch>
                      <a:fillRect/>
                    </a:stretch>
                  </pic:blipFill>
                  <pic:spPr>
                    <a:xfrm>
                      <a:off x="0" y="0"/>
                      <a:ext cx="5130069" cy="1591383"/>
                    </a:xfrm>
                    <a:prstGeom prst="rect">
                      <a:avLst/>
                    </a:prstGeom>
                  </pic:spPr>
                </pic:pic>
              </a:graphicData>
            </a:graphic>
          </wp:inline>
        </w:drawing>
      </w:r>
    </w:p>
    <w:p w14:paraId="1D62E037" w14:textId="7C3BC68E" w:rsidR="005D5D3A" w:rsidRPr="001F0697" w:rsidRDefault="00843678" w:rsidP="001F0697">
      <w:pPr>
        <w:spacing w:after="0" w:line="360" w:lineRule="auto"/>
        <w:ind w:left="0"/>
        <w:jc w:val="center"/>
        <w:rPr>
          <w:b/>
          <w:sz w:val="18"/>
          <w:szCs w:val="18"/>
        </w:rPr>
      </w:pPr>
      <w:r w:rsidRPr="001F0697">
        <w:rPr>
          <w:b/>
          <w:noProof/>
          <w:sz w:val="18"/>
          <w:szCs w:val="18"/>
        </w:rPr>
        <w:drawing>
          <wp:inline distT="0" distB="0" distL="0" distR="0" wp14:anchorId="1C3D2F92" wp14:editId="00A3F68F">
            <wp:extent cx="5400040" cy="1472565"/>
            <wp:effectExtent l="0" t="0" r="0" b="635"/>
            <wp:docPr id="99432928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329289" name="Imagen 994329289"/>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400040" cy="1472565"/>
                    </a:xfrm>
                    <a:prstGeom prst="rect">
                      <a:avLst/>
                    </a:prstGeom>
                  </pic:spPr>
                </pic:pic>
              </a:graphicData>
            </a:graphic>
          </wp:inline>
        </w:drawing>
      </w:r>
    </w:p>
    <w:p w14:paraId="4F86658B" w14:textId="7CEA7B5C" w:rsidR="005D5D3A" w:rsidRPr="001F0697" w:rsidRDefault="00843678" w:rsidP="001F0697">
      <w:pPr>
        <w:keepNext/>
        <w:spacing w:after="0" w:line="360" w:lineRule="auto"/>
        <w:ind w:left="-17" w:right="1355"/>
        <w:jc w:val="center"/>
        <w:rPr>
          <w:b/>
          <w:i/>
          <w:iCs/>
          <w:color w:val="0E2841" w:themeColor="text2"/>
          <w:sz w:val="18"/>
          <w:szCs w:val="18"/>
        </w:rPr>
      </w:pPr>
      <w:r w:rsidRPr="001F0697">
        <w:rPr>
          <w:b/>
          <w:sz w:val="18"/>
          <w:szCs w:val="18"/>
        </w:rPr>
        <w:t xml:space="preserve">Tabla 5. </w:t>
      </w:r>
      <w:r w:rsidRPr="001F0697">
        <w:rPr>
          <w:b/>
          <w:i/>
          <w:iCs/>
          <w:color w:val="0E2841" w:themeColor="text2"/>
          <w:sz w:val="18"/>
          <w:szCs w:val="18"/>
        </w:rPr>
        <w:t>Correlaciones de muestras relacionadas en mediciones dentarias</w:t>
      </w:r>
    </w:p>
    <w:p w14:paraId="71D4E8B2" w14:textId="77777777" w:rsidR="00D742AE" w:rsidRDefault="001E5470" w:rsidP="001F0697">
      <w:pPr>
        <w:keepNext/>
        <w:spacing w:after="0" w:line="360" w:lineRule="auto"/>
        <w:ind w:left="-17" w:right="1355"/>
        <w:jc w:val="center"/>
        <w:rPr>
          <w:rFonts w:ascii="-webkit-standard" w:hAnsi="-webkit-standard"/>
          <w:sz w:val="27"/>
          <w:szCs w:val="27"/>
        </w:rPr>
      </w:pPr>
      <w:r w:rsidRPr="001F0697">
        <w:rPr>
          <w:b/>
          <w:i/>
          <w:iCs/>
          <w:noProof/>
          <w:color w:val="0E2841" w:themeColor="text2"/>
          <w:sz w:val="18"/>
          <w:szCs w:val="18"/>
        </w:rPr>
        <w:drawing>
          <wp:inline distT="0" distB="0" distL="0" distR="0" wp14:anchorId="6916317D" wp14:editId="7494844A">
            <wp:extent cx="3552825" cy="1432333"/>
            <wp:effectExtent l="0" t="0" r="3175" b="3175"/>
            <wp:docPr id="11622985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298580" name="Imagen 1162298580"/>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594347" cy="1449073"/>
                    </a:xfrm>
                    <a:prstGeom prst="rect">
                      <a:avLst/>
                    </a:prstGeom>
                  </pic:spPr>
                </pic:pic>
              </a:graphicData>
            </a:graphic>
          </wp:inline>
        </w:drawing>
      </w:r>
    </w:p>
    <w:p w14:paraId="6C3F22D9" w14:textId="77777777" w:rsidR="00D742AE" w:rsidRPr="001F0697" w:rsidRDefault="00D742AE" w:rsidP="001F0697">
      <w:pPr>
        <w:keepNext/>
        <w:spacing w:after="0" w:line="360" w:lineRule="auto"/>
        <w:ind w:left="-17" w:right="1355"/>
        <w:jc w:val="center"/>
        <w:rPr>
          <w:b/>
          <w:i/>
          <w:iCs/>
          <w:color w:val="0E2841" w:themeColor="text2"/>
          <w:sz w:val="18"/>
          <w:szCs w:val="18"/>
        </w:rPr>
      </w:pPr>
    </w:p>
    <w:p w14:paraId="314A1491" w14:textId="7706BBE1" w:rsidR="001E5470" w:rsidRPr="001F0697" w:rsidRDefault="00843678" w:rsidP="001F0697">
      <w:pPr>
        <w:keepNext/>
        <w:spacing w:after="0" w:line="360" w:lineRule="auto"/>
        <w:ind w:left="-17" w:right="1355"/>
        <w:jc w:val="center"/>
        <w:rPr>
          <w:b/>
          <w:i/>
          <w:iCs/>
          <w:color w:val="0E2841" w:themeColor="text2"/>
          <w:sz w:val="18"/>
          <w:szCs w:val="18"/>
        </w:rPr>
      </w:pPr>
      <w:r w:rsidRPr="001F0697">
        <w:rPr>
          <w:b/>
          <w:i/>
          <w:iCs/>
          <w:color w:val="0E2841" w:themeColor="text2"/>
          <w:sz w:val="18"/>
          <w:szCs w:val="18"/>
        </w:rPr>
        <w:t>Tabla 6. Coeficiente de correlación intraclase en mediciones dentarias</w:t>
      </w:r>
    </w:p>
    <w:p w14:paraId="0203C27D" w14:textId="1E351F84" w:rsidR="001E5470" w:rsidRPr="001F0697" w:rsidRDefault="001E5470" w:rsidP="001F0697">
      <w:pPr>
        <w:keepNext/>
        <w:spacing w:after="0" w:line="360" w:lineRule="auto"/>
        <w:ind w:left="-17" w:right="1355"/>
        <w:jc w:val="center"/>
        <w:rPr>
          <w:rFonts w:ascii="Calibri" w:hAnsi="Calibri" w:cs="Calibri"/>
          <w:bCs/>
          <w:i/>
          <w:iCs/>
          <w:color w:val="0E2841" w:themeColor="text2"/>
          <w:sz w:val="21"/>
          <w:szCs w:val="21"/>
        </w:rPr>
      </w:pPr>
      <w:r w:rsidRPr="001F0697">
        <w:rPr>
          <w:rFonts w:ascii="Calibri" w:hAnsi="Calibri" w:cs="Calibri"/>
          <w:bCs/>
          <w:i/>
          <w:iCs/>
          <w:noProof/>
          <w:color w:val="0E2841" w:themeColor="text2"/>
          <w:sz w:val="21"/>
          <w:szCs w:val="21"/>
        </w:rPr>
        <w:drawing>
          <wp:inline distT="0" distB="0" distL="0" distR="0" wp14:anchorId="1EA5051B" wp14:editId="6BBE0A0D">
            <wp:extent cx="4774019" cy="1533335"/>
            <wp:effectExtent l="0" t="0" r="1270" b="3810"/>
            <wp:docPr id="112146938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69388" name="Imagen 1121469388"/>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791444" cy="1538932"/>
                    </a:xfrm>
                    <a:prstGeom prst="rect">
                      <a:avLst/>
                    </a:prstGeom>
                  </pic:spPr>
                </pic:pic>
              </a:graphicData>
            </a:graphic>
          </wp:inline>
        </w:drawing>
      </w:r>
    </w:p>
    <w:p w14:paraId="05AE41DB" w14:textId="77777777" w:rsidR="00843678" w:rsidRPr="001F0697" w:rsidRDefault="00843678" w:rsidP="001F0697">
      <w:pPr>
        <w:pStyle w:val="Descripcin"/>
        <w:spacing w:after="0" w:line="360" w:lineRule="auto"/>
        <w:ind w:left="-17" w:right="1355"/>
        <w:jc w:val="center"/>
        <w:rPr>
          <w:rFonts w:ascii="Calibri" w:hAnsi="Calibri" w:cs="Calibri"/>
          <w:bCs/>
          <w:sz w:val="21"/>
          <w:szCs w:val="21"/>
          <w:lang w:val="es-ES"/>
        </w:rPr>
      </w:pPr>
    </w:p>
    <w:p w14:paraId="58390F22" w14:textId="77777777" w:rsidR="001F0697" w:rsidRPr="001F0697" w:rsidRDefault="001F0697" w:rsidP="001F0697">
      <w:pPr>
        <w:pStyle w:val="Descripcin"/>
        <w:spacing w:after="0" w:line="360" w:lineRule="auto"/>
        <w:ind w:left="-17" w:right="1355"/>
        <w:jc w:val="center"/>
        <w:rPr>
          <w:rFonts w:ascii="Calibri" w:hAnsi="Calibri" w:cs="Calibri"/>
          <w:bCs/>
          <w:sz w:val="21"/>
          <w:szCs w:val="21"/>
          <w:lang w:val="es-ES"/>
        </w:rPr>
      </w:pPr>
    </w:p>
    <w:p w14:paraId="311CD232" w14:textId="77777777" w:rsidR="001F0697" w:rsidRPr="001F0697" w:rsidRDefault="001F0697" w:rsidP="001F0697">
      <w:pPr>
        <w:pStyle w:val="Descripcin"/>
        <w:spacing w:after="0" w:line="360" w:lineRule="auto"/>
        <w:ind w:left="-17" w:right="1355"/>
        <w:jc w:val="center"/>
        <w:rPr>
          <w:rFonts w:ascii="Calibri" w:hAnsi="Calibri" w:cs="Calibri"/>
          <w:bCs/>
          <w:sz w:val="21"/>
          <w:szCs w:val="21"/>
          <w:lang w:val="es-ES"/>
        </w:rPr>
      </w:pPr>
    </w:p>
    <w:p w14:paraId="7BD28A88" w14:textId="77777777" w:rsidR="001F0697" w:rsidRPr="001F0697" w:rsidRDefault="001F0697" w:rsidP="001F0697">
      <w:pPr>
        <w:pStyle w:val="Descripcin"/>
        <w:spacing w:after="0" w:line="360" w:lineRule="auto"/>
        <w:ind w:left="-17" w:right="1355"/>
        <w:jc w:val="center"/>
        <w:rPr>
          <w:rFonts w:ascii="Calibri" w:hAnsi="Calibri" w:cs="Calibri"/>
          <w:bCs/>
          <w:sz w:val="21"/>
          <w:szCs w:val="21"/>
          <w:lang w:val="es-ES"/>
        </w:rPr>
      </w:pPr>
    </w:p>
    <w:p w14:paraId="07765975" w14:textId="77777777" w:rsidR="001F0697" w:rsidRPr="001F0697" w:rsidRDefault="001F0697" w:rsidP="001F0697">
      <w:pPr>
        <w:pStyle w:val="Descripcin"/>
        <w:spacing w:after="0" w:line="360" w:lineRule="auto"/>
        <w:ind w:left="-17" w:right="1355"/>
        <w:jc w:val="center"/>
        <w:rPr>
          <w:rFonts w:ascii="Calibri" w:hAnsi="Calibri" w:cs="Calibri"/>
          <w:bCs/>
          <w:sz w:val="21"/>
          <w:szCs w:val="21"/>
          <w:lang w:val="es-ES"/>
        </w:rPr>
      </w:pPr>
    </w:p>
    <w:p w14:paraId="1E11E361" w14:textId="77777777" w:rsidR="001F0697" w:rsidRDefault="001F0697" w:rsidP="001F0697">
      <w:pPr>
        <w:pStyle w:val="Descripcin"/>
        <w:spacing w:after="0" w:line="360" w:lineRule="auto"/>
        <w:ind w:left="-17" w:right="1355"/>
        <w:jc w:val="center"/>
        <w:rPr>
          <w:rFonts w:ascii="Calibri" w:hAnsi="Calibri" w:cs="Calibri"/>
          <w:bCs/>
          <w:sz w:val="21"/>
          <w:szCs w:val="21"/>
          <w:lang w:val="es-ES"/>
        </w:rPr>
      </w:pPr>
    </w:p>
    <w:p w14:paraId="6548F7A5" w14:textId="1D13DCFF" w:rsidR="001E5470" w:rsidRPr="001F0697" w:rsidRDefault="00843678" w:rsidP="001F0697">
      <w:pPr>
        <w:pStyle w:val="Descripcin"/>
        <w:spacing w:after="0" w:line="360" w:lineRule="auto"/>
        <w:ind w:left="-17" w:right="1355"/>
        <w:jc w:val="center"/>
        <w:rPr>
          <w:rFonts w:ascii="Arial" w:hAnsi="Arial" w:cs="Arial"/>
          <w:b/>
          <w:lang w:val="es-ES"/>
        </w:rPr>
      </w:pPr>
      <w:r w:rsidRPr="001F0697">
        <w:rPr>
          <w:rFonts w:ascii="Arial" w:hAnsi="Arial" w:cs="Arial"/>
          <w:b/>
          <w:lang w:val="es-ES"/>
        </w:rPr>
        <w:t>Tabla 7. Prueba de muestras relacionadas para mediciones dentarias</w:t>
      </w:r>
    </w:p>
    <w:p w14:paraId="3B5164AA" w14:textId="77777777" w:rsidR="001E5470" w:rsidRPr="001F0697" w:rsidRDefault="001E5470" w:rsidP="001F0697">
      <w:pPr>
        <w:keepNext/>
        <w:spacing w:after="0" w:line="360" w:lineRule="auto"/>
        <w:ind w:left="-17" w:right="1355"/>
        <w:jc w:val="center"/>
        <w:rPr>
          <w:b/>
          <w:i/>
          <w:iCs/>
          <w:color w:val="0E2841" w:themeColor="text2"/>
          <w:sz w:val="18"/>
          <w:szCs w:val="18"/>
        </w:rPr>
      </w:pPr>
      <w:r w:rsidRPr="001F0697">
        <w:rPr>
          <w:b/>
          <w:i/>
          <w:iCs/>
          <w:noProof/>
          <w:color w:val="0E2841" w:themeColor="text2"/>
          <w:sz w:val="18"/>
          <w:szCs w:val="18"/>
        </w:rPr>
        <w:drawing>
          <wp:inline distT="0" distB="0" distL="0" distR="0" wp14:anchorId="0F77E7C7" wp14:editId="60064626">
            <wp:extent cx="4401879" cy="1541584"/>
            <wp:effectExtent l="0" t="0" r="5080" b="0"/>
            <wp:docPr id="102071523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715238" name="Imagen 1020715238"/>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413824" cy="1545767"/>
                    </a:xfrm>
                    <a:prstGeom prst="rect">
                      <a:avLst/>
                    </a:prstGeom>
                  </pic:spPr>
                </pic:pic>
              </a:graphicData>
            </a:graphic>
          </wp:inline>
        </w:drawing>
      </w:r>
    </w:p>
    <w:p w14:paraId="739356D9" w14:textId="77777777" w:rsidR="00843678" w:rsidRPr="001F0697" w:rsidRDefault="00843678" w:rsidP="001F0697">
      <w:pPr>
        <w:spacing w:after="0" w:line="360" w:lineRule="auto"/>
        <w:ind w:left="0" w:right="1355" w:firstLine="0"/>
        <w:jc w:val="center"/>
        <w:rPr>
          <w:b/>
          <w:i/>
          <w:iCs/>
          <w:color w:val="0E2841" w:themeColor="text2"/>
          <w:sz w:val="18"/>
          <w:szCs w:val="18"/>
        </w:rPr>
      </w:pPr>
    </w:p>
    <w:p w14:paraId="6AD05046" w14:textId="24D6DDB8" w:rsidR="001E5470" w:rsidRPr="001F0697" w:rsidRDefault="00843678" w:rsidP="001F0697">
      <w:pPr>
        <w:spacing w:after="0" w:line="360" w:lineRule="auto"/>
        <w:ind w:left="-17" w:right="1355"/>
        <w:jc w:val="center"/>
        <w:rPr>
          <w:b/>
          <w:i/>
          <w:iCs/>
          <w:color w:val="0E2841" w:themeColor="text2"/>
          <w:sz w:val="18"/>
          <w:szCs w:val="18"/>
        </w:rPr>
      </w:pPr>
      <w:r w:rsidRPr="001F0697">
        <w:rPr>
          <w:b/>
          <w:i/>
          <w:iCs/>
          <w:color w:val="0E2841" w:themeColor="text2"/>
          <w:sz w:val="18"/>
          <w:szCs w:val="18"/>
        </w:rPr>
        <w:t>Tabla 8. Prueba de muestras relacionadas en mediciones dentarias</w:t>
      </w:r>
    </w:p>
    <w:p w14:paraId="54A47D26" w14:textId="09A93F65" w:rsidR="001E5470" w:rsidRPr="001F0697" w:rsidRDefault="001E5470" w:rsidP="001F0697">
      <w:pPr>
        <w:pStyle w:val="Descripcin"/>
        <w:keepNext/>
        <w:spacing w:after="0" w:line="360" w:lineRule="auto"/>
        <w:ind w:left="-17" w:right="1355"/>
        <w:jc w:val="center"/>
        <w:rPr>
          <w:rFonts w:ascii="Calibri" w:hAnsi="Calibri" w:cs="Calibri"/>
          <w:bCs/>
          <w:sz w:val="21"/>
          <w:szCs w:val="21"/>
          <w:lang w:val="es-ES"/>
        </w:rPr>
      </w:pPr>
      <w:r w:rsidRPr="001F0697">
        <w:rPr>
          <w:rFonts w:ascii="Calibri" w:hAnsi="Calibri" w:cs="Calibri"/>
          <w:bCs/>
          <w:noProof/>
          <w:sz w:val="21"/>
          <w:szCs w:val="21"/>
          <w:lang w:val="es-ES"/>
          <w14:ligatures w14:val="standardContextual"/>
        </w:rPr>
        <w:drawing>
          <wp:inline distT="0" distB="0" distL="0" distR="0" wp14:anchorId="4B9FD788" wp14:editId="1B041524">
            <wp:extent cx="5411972" cy="2568678"/>
            <wp:effectExtent l="0" t="0" r="0" b="0"/>
            <wp:docPr id="998991252"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991252" name="Imagen 998991252"/>
                    <pic:cNvPicPr/>
                  </pic:nvPicPr>
                  <pic:blipFill>
                    <a:blip r:embed="rId22">
                      <a:extLst>
                        <a:ext uri="{28A0092B-C50C-407E-A947-70E740481C1C}">
                          <a14:useLocalDpi xmlns:a14="http://schemas.microsoft.com/office/drawing/2010/main" val="0"/>
                        </a:ext>
                      </a:extLst>
                    </a:blip>
                    <a:stretch>
                      <a:fillRect/>
                    </a:stretch>
                  </pic:blipFill>
                  <pic:spPr>
                    <a:xfrm>
                      <a:off x="0" y="0"/>
                      <a:ext cx="5420495" cy="2572723"/>
                    </a:xfrm>
                    <a:prstGeom prst="rect">
                      <a:avLst/>
                    </a:prstGeom>
                  </pic:spPr>
                </pic:pic>
              </a:graphicData>
            </a:graphic>
          </wp:inline>
        </w:drawing>
      </w:r>
    </w:p>
    <w:p w14:paraId="58F63AFE" w14:textId="77777777" w:rsidR="001E5470" w:rsidRPr="001F0697" w:rsidRDefault="001E5470" w:rsidP="001F0697">
      <w:pPr>
        <w:spacing w:after="0" w:line="360" w:lineRule="auto"/>
        <w:ind w:left="-17" w:right="1355"/>
        <w:jc w:val="center"/>
        <w:rPr>
          <w:rFonts w:ascii="Calibri" w:hAnsi="Calibri" w:cs="Calibri"/>
          <w:bCs/>
          <w:sz w:val="21"/>
          <w:szCs w:val="21"/>
        </w:rPr>
      </w:pPr>
    </w:p>
    <w:p w14:paraId="79420D0B" w14:textId="77777777" w:rsidR="001E5470" w:rsidRPr="001F0697" w:rsidRDefault="001E5470" w:rsidP="001F0697">
      <w:pPr>
        <w:spacing w:after="0" w:line="360" w:lineRule="auto"/>
        <w:ind w:left="-17" w:right="1355"/>
        <w:jc w:val="center"/>
        <w:rPr>
          <w:rFonts w:ascii="Calibri" w:hAnsi="Calibri" w:cs="Calibri"/>
          <w:bCs/>
          <w:sz w:val="21"/>
          <w:szCs w:val="21"/>
        </w:rPr>
      </w:pPr>
    </w:p>
    <w:p w14:paraId="75FB58FA" w14:textId="77777777" w:rsidR="001E5470" w:rsidRPr="001F0697" w:rsidRDefault="001E5470" w:rsidP="001F0697">
      <w:pPr>
        <w:spacing w:after="0" w:line="360" w:lineRule="auto"/>
        <w:ind w:left="-17" w:right="1355"/>
        <w:jc w:val="center"/>
        <w:rPr>
          <w:rFonts w:ascii="Calibri" w:hAnsi="Calibri" w:cs="Calibri"/>
          <w:bCs/>
          <w:sz w:val="21"/>
          <w:szCs w:val="21"/>
        </w:rPr>
      </w:pPr>
    </w:p>
    <w:p w14:paraId="469163EF" w14:textId="77777777" w:rsidR="001E5470" w:rsidRPr="001F0697" w:rsidRDefault="001E5470" w:rsidP="001F0697">
      <w:pPr>
        <w:spacing w:after="0" w:line="360" w:lineRule="auto"/>
        <w:ind w:left="-17" w:right="1355"/>
        <w:jc w:val="center"/>
        <w:rPr>
          <w:rFonts w:ascii="Calibri" w:hAnsi="Calibri" w:cs="Calibri"/>
          <w:bCs/>
          <w:sz w:val="21"/>
          <w:szCs w:val="21"/>
        </w:rPr>
      </w:pPr>
    </w:p>
    <w:p w14:paraId="52B39E11" w14:textId="77777777" w:rsidR="001E5470" w:rsidRPr="001F0697" w:rsidRDefault="001E5470" w:rsidP="001F0697">
      <w:pPr>
        <w:spacing w:after="0" w:line="360" w:lineRule="auto"/>
        <w:ind w:left="-17" w:right="1355"/>
        <w:jc w:val="center"/>
        <w:rPr>
          <w:rFonts w:ascii="Calibri" w:hAnsi="Calibri" w:cs="Calibri"/>
          <w:bCs/>
          <w:sz w:val="21"/>
          <w:szCs w:val="21"/>
        </w:rPr>
      </w:pPr>
    </w:p>
    <w:p w14:paraId="4FC3CEA3" w14:textId="77777777" w:rsidR="001E5470" w:rsidRPr="001F0697" w:rsidRDefault="001E5470" w:rsidP="001F0697">
      <w:pPr>
        <w:spacing w:after="0" w:line="360" w:lineRule="auto"/>
        <w:ind w:left="-17" w:right="1355"/>
        <w:jc w:val="center"/>
        <w:rPr>
          <w:rFonts w:ascii="Calibri" w:hAnsi="Calibri" w:cs="Calibri"/>
          <w:bCs/>
          <w:sz w:val="21"/>
          <w:szCs w:val="21"/>
        </w:rPr>
      </w:pPr>
    </w:p>
    <w:p w14:paraId="25DB229A" w14:textId="77777777" w:rsidR="001E5470" w:rsidRPr="001F0697" w:rsidRDefault="001E5470" w:rsidP="001F0697">
      <w:pPr>
        <w:spacing w:after="0" w:line="360" w:lineRule="auto"/>
        <w:ind w:left="-17" w:right="1355"/>
        <w:jc w:val="center"/>
        <w:rPr>
          <w:rFonts w:ascii="Calibri" w:hAnsi="Calibri" w:cs="Calibri"/>
          <w:bCs/>
          <w:sz w:val="21"/>
          <w:szCs w:val="21"/>
        </w:rPr>
      </w:pPr>
    </w:p>
    <w:p w14:paraId="62CB2A30" w14:textId="77777777" w:rsidR="001E5470" w:rsidRPr="001F0697" w:rsidRDefault="001E5470" w:rsidP="001F0697">
      <w:pPr>
        <w:spacing w:after="0" w:line="360" w:lineRule="auto"/>
        <w:ind w:left="-17" w:right="1355"/>
        <w:jc w:val="center"/>
        <w:rPr>
          <w:rFonts w:ascii="Calibri" w:hAnsi="Calibri" w:cs="Calibri"/>
          <w:bCs/>
          <w:sz w:val="21"/>
          <w:szCs w:val="21"/>
        </w:rPr>
      </w:pPr>
    </w:p>
    <w:p w14:paraId="271E4EC7" w14:textId="77777777" w:rsidR="001E5470" w:rsidRPr="001F0697" w:rsidRDefault="001E5470" w:rsidP="001F0697">
      <w:pPr>
        <w:spacing w:after="0" w:line="360" w:lineRule="auto"/>
        <w:ind w:left="-17" w:right="1355"/>
        <w:jc w:val="center"/>
        <w:rPr>
          <w:rFonts w:ascii="Calibri" w:hAnsi="Calibri" w:cs="Calibri"/>
          <w:bCs/>
          <w:sz w:val="21"/>
          <w:szCs w:val="21"/>
        </w:rPr>
      </w:pPr>
    </w:p>
    <w:p w14:paraId="50C0EBE1" w14:textId="77777777" w:rsidR="001E5470" w:rsidRPr="001F0697" w:rsidRDefault="001E5470" w:rsidP="001F0697">
      <w:pPr>
        <w:spacing w:after="0" w:line="360" w:lineRule="auto"/>
        <w:ind w:left="-17" w:right="1355"/>
        <w:jc w:val="center"/>
        <w:rPr>
          <w:rFonts w:ascii="Calibri" w:hAnsi="Calibri" w:cs="Calibri"/>
          <w:bCs/>
          <w:sz w:val="21"/>
          <w:szCs w:val="21"/>
        </w:rPr>
      </w:pPr>
    </w:p>
    <w:p w14:paraId="1425EA70" w14:textId="77777777" w:rsidR="001E5470" w:rsidRPr="001F0697" w:rsidRDefault="001E5470" w:rsidP="001F0697">
      <w:pPr>
        <w:spacing w:after="0" w:line="360" w:lineRule="auto"/>
        <w:ind w:left="-17" w:right="1355"/>
        <w:jc w:val="center"/>
        <w:rPr>
          <w:rFonts w:ascii="Calibri" w:hAnsi="Calibri" w:cs="Calibri"/>
          <w:bCs/>
          <w:sz w:val="21"/>
          <w:szCs w:val="21"/>
        </w:rPr>
      </w:pPr>
    </w:p>
    <w:p w14:paraId="608382D6" w14:textId="77777777" w:rsidR="001E5470" w:rsidRPr="001F0697" w:rsidRDefault="001E5470" w:rsidP="001F0697">
      <w:pPr>
        <w:spacing w:after="0" w:line="360" w:lineRule="auto"/>
        <w:ind w:left="-17" w:right="1355"/>
        <w:jc w:val="center"/>
        <w:rPr>
          <w:rFonts w:ascii="Calibri" w:hAnsi="Calibri" w:cs="Calibri"/>
          <w:bCs/>
          <w:sz w:val="21"/>
          <w:szCs w:val="21"/>
        </w:rPr>
      </w:pPr>
    </w:p>
    <w:p w14:paraId="01F84ECF" w14:textId="77777777" w:rsidR="001E5470" w:rsidRPr="001F0697" w:rsidRDefault="001E5470" w:rsidP="001F0697">
      <w:pPr>
        <w:spacing w:after="0" w:line="360" w:lineRule="auto"/>
        <w:ind w:left="0" w:right="1355" w:firstLine="0"/>
        <w:jc w:val="center"/>
        <w:rPr>
          <w:rFonts w:ascii="Calibri" w:hAnsi="Calibri" w:cs="Calibri"/>
          <w:bCs/>
          <w:sz w:val="21"/>
          <w:szCs w:val="21"/>
        </w:rPr>
      </w:pPr>
    </w:p>
    <w:p w14:paraId="444904C6" w14:textId="77777777" w:rsidR="001F0697" w:rsidRDefault="001F0697" w:rsidP="001F0697">
      <w:pPr>
        <w:spacing w:after="0" w:line="360" w:lineRule="auto"/>
        <w:ind w:left="-17" w:right="1355"/>
        <w:jc w:val="center"/>
        <w:rPr>
          <w:rFonts w:ascii="Calibri" w:hAnsi="Calibri" w:cs="Calibri"/>
          <w:bCs/>
          <w:sz w:val="21"/>
          <w:szCs w:val="21"/>
        </w:rPr>
      </w:pPr>
    </w:p>
    <w:p w14:paraId="2DF413FF" w14:textId="3CE8A685" w:rsidR="001E5470" w:rsidRPr="001F0697" w:rsidRDefault="001E5470" w:rsidP="001F0697">
      <w:pPr>
        <w:spacing w:after="0" w:line="360" w:lineRule="auto"/>
        <w:ind w:left="-17" w:right="1355"/>
        <w:jc w:val="center"/>
        <w:rPr>
          <w:b/>
          <w:sz w:val="18"/>
          <w:szCs w:val="18"/>
        </w:rPr>
      </w:pPr>
      <w:r w:rsidRPr="001F0697">
        <w:rPr>
          <w:b/>
          <w:sz w:val="18"/>
          <w:szCs w:val="18"/>
        </w:rPr>
        <w:t>ANEXO II. ESTADÍSTICOS COMPLETOS DE SUMAS DENTARIAS</w:t>
      </w:r>
    </w:p>
    <w:p w14:paraId="768EA94F" w14:textId="77777777" w:rsidR="00843678" w:rsidRPr="001F0697" w:rsidRDefault="00843678" w:rsidP="001F0697">
      <w:pPr>
        <w:pStyle w:val="Descripcin"/>
        <w:spacing w:after="0" w:line="360" w:lineRule="auto"/>
        <w:ind w:left="-17" w:right="1355"/>
        <w:jc w:val="center"/>
        <w:rPr>
          <w:rFonts w:ascii="Arial" w:hAnsi="Arial" w:cs="Arial"/>
          <w:b/>
          <w:lang w:val="es-ES"/>
        </w:rPr>
      </w:pPr>
    </w:p>
    <w:p w14:paraId="07AFEB58" w14:textId="702B3166" w:rsidR="001E5470" w:rsidRPr="001F0697" w:rsidRDefault="00843678" w:rsidP="001F0697">
      <w:pPr>
        <w:pStyle w:val="Descripcin"/>
        <w:spacing w:after="0" w:line="360" w:lineRule="auto"/>
        <w:ind w:left="-17" w:right="1355"/>
        <w:jc w:val="center"/>
        <w:rPr>
          <w:rFonts w:ascii="Arial" w:hAnsi="Arial" w:cs="Arial"/>
          <w:b/>
          <w:lang w:val="es-ES"/>
        </w:rPr>
      </w:pPr>
      <w:r w:rsidRPr="001F0697">
        <w:rPr>
          <w:rFonts w:ascii="Arial" w:hAnsi="Arial" w:cs="Arial"/>
          <w:b/>
          <w:lang w:val="es-ES"/>
        </w:rPr>
        <w:t>Tabla 9. Correlaciones de muestras relacionadas. Suma mandibular (6-6)</w:t>
      </w:r>
    </w:p>
    <w:p w14:paraId="02E440F3" w14:textId="77777777" w:rsidR="001E5470" w:rsidRPr="001F0697" w:rsidRDefault="001E5470" w:rsidP="001F0697">
      <w:pPr>
        <w:spacing w:after="0" w:line="360" w:lineRule="auto"/>
        <w:ind w:left="-17" w:right="1355"/>
        <w:jc w:val="center"/>
        <w:rPr>
          <w:b/>
          <w:i/>
          <w:iCs/>
          <w:color w:val="0E2841" w:themeColor="text2"/>
          <w:sz w:val="18"/>
          <w:szCs w:val="18"/>
        </w:rPr>
      </w:pPr>
      <w:r w:rsidRPr="001F0697">
        <w:rPr>
          <w:b/>
          <w:i/>
          <w:iCs/>
          <w:noProof/>
          <w:color w:val="0E2841" w:themeColor="text2"/>
          <w:sz w:val="18"/>
          <w:szCs w:val="18"/>
        </w:rPr>
        <w:drawing>
          <wp:inline distT="0" distB="0" distL="0" distR="0" wp14:anchorId="3327DDE6" wp14:editId="0FD00205">
            <wp:extent cx="4167963" cy="1484901"/>
            <wp:effectExtent l="0" t="0" r="0" b="1270"/>
            <wp:docPr id="1060722607"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722607" name="Imagen 1060722607"/>
                    <pic:cNvPicPr/>
                  </pic:nvPicPr>
                  <pic:blipFill>
                    <a:blip r:embed="rId23">
                      <a:extLst>
                        <a:ext uri="{28A0092B-C50C-407E-A947-70E740481C1C}">
                          <a14:useLocalDpi xmlns:a14="http://schemas.microsoft.com/office/drawing/2010/main" val="0"/>
                        </a:ext>
                      </a:extLst>
                    </a:blip>
                    <a:stretch>
                      <a:fillRect/>
                    </a:stretch>
                  </pic:blipFill>
                  <pic:spPr>
                    <a:xfrm>
                      <a:off x="0" y="0"/>
                      <a:ext cx="4181896" cy="1489865"/>
                    </a:xfrm>
                    <a:prstGeom prst="rect">
                      <a:avLst/>
                    </a:prstGeom>
                  </pic:spPr>
                </pic:pic>
              </a:graphicData>
            </a:graphic>
          </wp:inline>
        </w:drawing>
      </w:r>
    </w:p>
    <w:p w14:paraId="36DA66D1" w14:textId="77777777" w:rsidR="00843678" w:rsidRPr="001F0697" w:rsidRDefault="00843678" w:rsidP="001F0697">
      <w:pPr>
        <w:pStyle w:val="Descripcin"/>
        <w:spacing w:after="0" w:line="360" w:lineRule="auto"/>
        <w:ind w:left="-17" w:right="1355"/>
        <w:jc w:val="center"/>
        <w:rPr>
          <w:rFonts w:ascii="Arial" w:hAnsi="Arial" w:cs="Arial"/>
          <w:b/>
          <w:lang w:val="es-ES"/>
        </w:rPr>
      </w:pPr>
    </w:p>
    <w:p w14:paraId="099C63AD" w14:textId="2803454D" w:rsidR="001E5470" w:rsidRPr="001F0697" w:rsidRDefault="00843678" w:rsidP="001F0697">
      <w:pPr>
        <w:pStyle w:val="Descripcin"/>
        <w:spacing w:after="0" w:line="360" w:lineRule="auto"/>
        <w:ind w:left="-17" w:right="1355"/>
        <w:jc w:val="center"/>
        <w:rPr>
          <w:rFonts w:ascii="Arial" w:hAnsi="Arial" w:cs="Arial"/>
          <w:b/>
          <w:lang w:val="es-ES"/>
        </w:rPr>
      </w:pPr>
      <w:r w:rsidRPr="001F0697">
        <w:rPr>
          <w:rFonts w:ascii="Arial" w:hAnsi="Arial" w:cs="Arial"/>
          <w:b/>
          <w:lang w:val="es-ES"/>
        </w:rPr>
        <w:t>Tabla 10. Prueba de muestras relacionadas. Suma mandibular (6-6)</w:t>
      </w:r>
    </w:p>
    <w:p w14:paraId="128B6AC5" w14:textId="77777777" w:rsidR="001E5470" w:rsidRPr="001F0697" w:rsidRDefault="001E5470" w:rsidP="001F0697">
      <w:pPr>
        <w:pStyle w:val="Descripcin"/>
        <w:keepNext/>
        <w:spacing w:after="0" w:line="360" w:lineRule="auto"/>
        <w:ind w:left="-17" w:right="1355"/>
        <w:jc w:val="center"/>
        <w:rPr>
          <w:rFonts w:ascii="Arial" w:hAnsi="Arial" w:cs="Arial"/>
          <w:b/>
        </w:rPr>
      </w:pPr>
      <w:r w:rsidRPr="001F0697">
        <w:rPr>
          <w:rFonts w:ascii="Arial" w:hAnsi="Arial" w:cs="Arial"/>
          <w:b/>
          <w:noProof/>
          <w:lang w:val="es-ES"/>
          <w14:ligatures w14:val="standardContextual"/>
        </w:rPr>
        <w:drawing>
          <wp:inline distT="0" distB="0" distL="0" distR="0" wp14:anchorId="7DED192B" wp14:editId="63E285F3">
            <wp:extent cx="5061098" cy="1707083"/>
            <wp:effectExtent l="0" t="0" r="0" b="0"/>
            <wp:docPr id="167104070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040703" name="Imagen 1671040703"/>
                    <pic:cNvPicPr/>
                  </pic:nvPicPr>
                  <pic:blipFill rotWithShape="1">
                    <a:blip r:embed="rId24">
                      <a:extLst>
                        <a:ext uri="{28A0092B-C50C-407E-A947-70E740481C1C}">
                          <a14:useLocalDpi xmlns:a14="http://schemas.microsoft.com/office/drawing/2010/main" val="0"/>
                        </a:ext>
                      </a:extLst>
                    </a:blip>
                    <a:srcRect r="1164"/>
                    <a:stretch/>
                  </pic:blipFill>
                  <pic:spPr bwMode="auto">
                    <a:xfrm>
                      <a:off x="0" y="0"/>
                      <a:ext cx="5074972" cy="1711763"/>
                    </a:xfrm>
                    <a:prstGeom prst="rect">
                      <a:avLst/>
                    </a:prstGeom>
                    <a:ln>
                      <a:noFill/>
                    </a:ln>
                    <a:extLst>
                      <a:ext uri="{53640926-AAD7-44D8-BBD7-CCE9431645EC}">
                        <a14:shadowObscured xmlns:a14="http://schemas.microsoft.com/office/drawing/2010/main"/>
                      </a:ext>
                    </a:extLst>
                  </pic:spPr>
                </pic:pic>
              </a:graphicData>
            </a:graphic>
          </wp:inline>
        </w:drawing>
      </w:r>
    </w:p>
    <w:p w14:paraId="098BB4AD" w14:textId="762296E2" w:rsidR="001E5470" w:rsidRPr="001F0697" w:rsidRDefault="001E5470" w:rsidP="001F0697">
      <w:pPr>
        <w:pStyle w:val="Descripcin"/>
        <w:spacing w:after="0" w:line="360" w:lineRule="auto"/>
        <w:ind w:left="-17" w:right="1355"/>
        <w:jc w:val="center"/>
        <w:rPr>
          <w:rFonts w:ascii="Arial" w:hAnsi="Arial" w:cs="Arial"/>
          <w:b/>
          <w:lang w:val="es-ES"/>
        </w:rPr>
      </w:pPr>
    </w:p>
    <w:p w14:paraId="4F9F11A9" w14:textId="00C91A13" w:rsidR="001E5470" w:rsidRPr="001F0697" w:rsidRDefault="001F0697" w:rsidP="001F0697">
      <w:pPr>
        <w:keepNext/>
        <w:spacing w:after="0" w:line="360" w:lineRule="auto"/>
        <w:ind w:left="-17" w:right="1355"/>
        <w:jc w:val="center"/>
        <w:rPr>
          <w:b/>
          <w:i/>
          <w:iCs/>
          <w:color w:val="0E2841" w:themeColor="text2"/>
          <w:sz w:val="18"/>
          <w:szCs w:val="18"/>
        </w:rPr>
      </w:pPr>
      <w:r w:rsidRPr="001F0697">
        <w:rPr>
          <w:b/>
          <w:i/>
          <w:iCs/>
          <w:color w:val="0E2841" w:themeColor="text2"/>
          <w:sz w:val="18"/>
          <w:szCs w:val="18"/>
        </w:rPr>
        <w:lastRenderedPageBreak/>
        <w:t>Tabla 11. Comparación de errores absolutos. Suma mandibular (6-6)</w:t>
      </w:r>
    </w:p>
    <w:p w14:paraId="24755ECE" w14:textId="77777777" w:rsidR="001E5470" w:rsidRPr="001F0697" w:rsidRDefault="001E5470" w:rsidP="001F0697">
      <w:pPr>
        <w:keepNext/>
        <w:spacing w:after="0" w:line="360" w:lineRule="auto"/>
        <w:ind w:left="-17" w:right="1355"/>
        <w:jc w:val="center"/>
        <w:rPr>
          <w:b/>
          <w:i/>
          <w:iCs/>
          <w:color w:val="0E2841" w:themeColor="text2"/>
          <w:sz w:val="18"/>
          <w:szCs w:val="18"/>
        </w:rPr>
      </w:pPr>
      <w:r w:rsidRPr="001F0697">
        <w:rPr>
          <w:b/>
          <w:i/>
          <w:iCs/>
          <w:noProof/>
          <w:color w:val="0E2841" w:themeColor="text2"/>
          <w:sz w:val="18"/>
          <w:szCs w:val="18"/>
        </w:rPr>
        <w:drawing>
          <wp:inline distT="0" distB="0" distL="0" distR="0" wp14:anchorId="65CE1C54" wp14:editId="32BBFAC0">
            <wp:extent cx="4644755" cy="2232837"/>
            <wp:effectExtent l="0" t="0" r="3810" b="2540"/>
            <wp:docPr id="295274044"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274044" name="Imagen 295274044"/>
                    <pic:cNvPicPr/>
                  </pic:nvPicPr>
                  <pic:blipFill>
                    <a:blip r:embed="rId25">
                      <a:extLst>
                        <a:ext uri="{28A0092B-C50C-407E-A947-70E740481C1C}">
                          <a14:useLocalDpi xmlns:a14="http://schemas.microsoft.com/office/drawing/2010/main" val="0"/>
                        </a:ext>
                      </a:extLst>
                    </a:blip>
                    <a:stretch>
                      <a:fillRect/>
                    </a:stretch>
                  </pic:blipFill>
                  <pic:spPr>
                    <a:xfrm>
                      <a:off x="0" y="0"/>
                      <a:ext cx="4670185" cy="2245062"/>
                    </a:xfrm>
                    <a:prstGeom prst="rect">
                      <a:avLst/>
                    </a:prstGeom>
                  </pic:spPr>
                </pic:pic>
              </a:graphicData>
            </a:graphic>
          </wp:inline>
        </w:drawing>
      </w:r>
    </w:p>
    <w:p w14:paraId="4D08830D" w14:textId="77777777" w:rsidR="001F0697" w:rsidRPr="001F0697" w:rsidRDefault="001F0697" w:rsidP="001F0697">
      <w:pPr>
        <w:keepNext/>
        <w:spacing w:after="0" w:line="360" w:lineRule="auto"/>
        <w:ind w:left="-17" w:right="1355"/>
        <w:jc w:val="center"/>
        <w:rPr>
          <w:b/>
          <w:i/>
          <w:iCs/>
          <w:color w:val="0E2841" w:themeColor="text2"/>
          <w:sz w:val="18"/>
          <w:szCs w:val="18"/>
        </w:rPr>
      </w:pPr>
    </w:p>
    <w:p w14:paraId="5F21ED50" w14:textId="2291DC19" w:rsidR="001E5470" w:rsidRPr="001F0697" w:rsidRDefault="001F0697" w:rsidP="001F0697">
      <w:pPr>
        <w:keepNext/>
        <w:spacing w:after="0" w:line="360" w:lineRule="auto"/>
        <w:ind w:left="-17" w:right="1355"/>
        <w:jc w:val="center"/>
        <w:rPr>
          <w:b/>
          <w:i/>
          <w:iCs/>
          <w:color w:val="0E2841" w:themeColor="text2"/>
          <w:sz w:val="18"/>
          <w:szCs w:val="18"/>
        </w:rPr>
      </w:pPr>
      <w:r w:rsidRPr="001F0697">
        <w:rPr>
          <w:b/>
          <w:i/>
          <w:iCs/>
          <w:color w:val="0E2841" w:themeColor="text2"/>
          <w:sz w:val="18"/>
          <w:szCs w:val="18"/>
        </w:rPr>
        <w:t>Tabla 12. Correlaciones de muestras relacionadas. Suma mandibular (3-3)</w:t>
      </w:r>
    </w:p>
    <w:p w14:paraId="7E65C3F5" w14:textId="77777777" w:rsidR="00697F6F" w:rsidRPr="001F0697" w:rsidRDefault="001E5470" w:rsidP="001F0697">
      <w:pPr>
        <w:keepNext/>
        <w:spacing w:after="0" w:line="360" w:lineRule="auto"/>
        <w:ind w:left="-17" w:right="1355"/>
        <w:jc w:val="center"/>
        <w:rPr>
          <w:b/>
          <w:i/>
          <w:iCs/>
          <w:color w:val="0E2841" w:themeColor="text2"/>
          <w:sz w:val="18"/>
          <w:szCs w:val="18"/>
        </w:rPr>
      </w:pPr>
      <w:r w:rsidRPr="001F0697">
        <w:rPr>
          <w:b/>
          <w:i/>
          <w:iCs/>
          <w:noProof/>
          <w:color w:val="0E2841" w:themeColor="text2"/>
          <w:sz w:val="18"/>
          <w:szCs w:val="18"/>
        </w:rPr>
        <w:drawing>
          <wp:inline distT="0" distB="0" distL="0" distR="0" wp14:anchorId="3A1022DB" wp14:editId="299E275A">
            <wp:extent cx="3499555" cy="1278526"/>
            <wp:effectExtent l="0" t="0" r="0" b="4445"/>
            <wp:docPr id="173313739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137395" name="Imagen 1733137395"/>
                    <pic:cNvPicPr/>
                  </pic:nvPicPr>
                  <pic:blipFill>
                    <a:blip r:embed="rId26">
                      <a:extLst>
                        <a:ext uri="{28A0092B-C50C-407E-A947-70E740481C1C}">
                          <a14:useLocalDpi xmlns:a14="http://schemas.microsoft.com/office/drawing/2010/main" val="0"/>
                        </a:ext>
                      </a:extLst>
                    </a:blip>
                    <a:stretch>
                      <a:fillRect/>
                    </a:stretch>
                  </pic:blipFill>
                  <pic:spPr>
                    <a:xfrm>
                      <a:off x="0" y="0"/>
                      <a:ext cx="3562737" cy="1301609"/>
                    </a:xfrm>
                    <a:prstGeom prst="rect">
                      <a:avLst/>
                    </a:prstGeom>
                  </pic:spPr>
                </pic:pic>
              </a:graphicData>
            </a:graphic>
          </wp:inline>
        </w:drawing>
      </w:r>
    </w:p>
    <w:p w14:paraId="26596DB9" w14:textId="14C45734" w:rsidR="001F0697" w:rsidRDefault="001F0697" w:rsidP="001F0697">
      <w:pPr>
        <w:pStyle w:val="Descripcin"/>
        <w:spacing w:after="0" w:line="360" w:lineRule="auto"/>
        <w:ind w:left="-17" w:right="1355"/>
        <w:jc w:val="center"/>
        <w:rPr>
          <w:rFonts w:ascii="Arial" w:hAnsi="Arial" w:cs="Arial"/>
          <w:b/>
          <w:lang w:val="es-ES"/>
        </w:rPr>
      </w:pPr>
      <w:r w:rsidRPr="001F0697">
        <w:rPr>
          <w:rFonts w:ascii="Arial" w:hAnsi="Arial" w:cs="Arial"/>
          <w:b/>
          <w:lang w:val="es-ES"/>
        </w:rPr>
        <w:t>Tabla 13. Diferencia entre las sumas de los valores respecto MM. Suma mandibular (3-3)</w:t>
      </w:r>
    </w:p>
    <w:p w14:paraId="35446F31" w14:textId="518CEC7E" w:rsidR="001E5470" w:rsidRPr="001F0697" w:rsidRDefault="001E5470" w:rsidP="001F0697">
      <w:pPr>
        <w:pStyle w:val="Descripcin"/>
        <w:spacing w:after="0" w:line="360" w:lineRule="auto"/>
        <w:ind w:left="-17" w:right="1355"/>
        <w:jc w:val="center"/>
        <w:rPr>
          <w:rFonts w:ascii="Arial" w:hAnsi="Arial" w:cs="Arial"/>
          <w:b/>
          <w:lang w:val="es-ES"/>
        </w:rPr>
      </w:pPr>
      <w:r w:rsidRPr="001F0697">
        <w:rPr>
          <w:rFonts w:ascii="Arial" w:hAnsi="Arial" w:cs="Arial"/>
          <w:b/>
          <w:i w:val="0"/>
          <w:iCs w:val="0"/>
          <w:noProof/>
        </w:rPr>
        <w:drawing>
          <wp:inline distT="0" distB="0" distL="0" distR="0" wp14:anchorId="20D9C038" wp14:editId="31608CCC">
            <wp:extent cx="4295634" cy="1524840"/>
            <wp:effectExtent l="0" t="0" r="0" b="0"/>
            <wp:docPr id="1056855953"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855953" name="Imagen 1056855953"/>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313601" cy="1531218"/>
                    </a:xfrm>
                    <a:prstGeom prst="rect">
                      <a:avLst/>
                    </a:prstGeom>
                  </pic:spPr>
                </pic:pic>
              </a:graphicData>
            </a:graphic>
          </wp:inline>
        </w:drawing>
      </w:r>
    </w:p>
    <w:p w14:paraId="4D005E23" w14:textId="77777777" w:rsidR="001F0697" w:rsidRPr="001F0697" w:rsidRDefault="001F0697" w:rsidP="001F0697">
      <w:pPr>
        <w:pStyle w:val="Descripcin"/>
        <w:spacing w:after="0" w:line="360" w:lineRule="auto"/>
        <w:ind w:left="-17" w:right="1355"/>
        <w:jc w:val="center"/>
        <w:rPr>
          <w:rFonts w:ascii="Arial" w:hAnsi="Arial" w:cs="Arial"/>
          <w:b/>
          <w:lang w:val="es-ES"/>
        </w:rPr>
      </w:pPr>
    </w:p>
    <w:p w14:paraId="7D9E37A0" w14:textId="77777777" w:rsidR="001F0697" w:rsidRPr="001F0697" w:rsidRDefault="001F0697" w:rsidP="001F0697">
      <w:pPr>
        <w:pStyle w:val="Descripcin"/>
        <w:spacing w:after="0" w:line="360" w:lineRule="auto"/>
        <w:ind w:left="-17" w:right="1355"/>
        <w:jc w:val="center"/>
        <w:rPr>
          <w:rFonts w:ascii="Arial" w:hAnsi="Arial" w:cs="Arial"/>
          <w:b/>
          <w:lang w:val="es-ES"/>
        </w:rPr>
      </w:pPr>
    </w:p>
    <w:p w14:paraId="6B75E056" w14:textId="77777777" w:rsidR="001F0697" w:rsidRPr="001F0697" w:rsidRDefault="001F0697" w:rsidP="001F0697">
      <w:pPr>
        <w:pStyle w:val="Descripcin"/>
        <w:spacing w:after="0" w:line="360" w:lineRule="auto"/>
        <w:ind w:left="-17" w:right="1355"/>
        <w:jc w:val="center"/>
        <w:rPr>
          <w:rFonts w:ascii="Arial" w:hAnsi="Arial" w:cs="Arial"/>
          <w:b/>
          <w:lang w:val="es-ES"/>
        </w:rPr>
      </w:pPr>
    </w:p>
    <w:p w14:paraId="4CA39218" w14:textId="77777777" w:rsidR="001F0697" w:rsidRPr="001F0697" w:rsidRDefault="001F0697" w:rsidP="001F0697">
      <w:pPr>
        <w:pStyle w:val="Descripcin"/>
        <w:spacing w:after="0" w:line="360" w:lineRule="auto"/>
        <w:ind w:left="-17" w:right="1355"/>
        <w:jc w:val="center"/>
        <w:rPr>
          <w:rFonts w:ascii="Arial" w:hAnsi="Arial" w:cs="Arial"/>
          <w:b/>
          <w:lang w:val="es-ES"/>
        </w:rPr>
      </w:pPr>
    </w:p>
    <w:p w14:paraId="40B4CF4D" w14:textId="77777777" w:rsidR="001F0697" w:rsidRPr="001F0697" w:rsidRDefault="001F0697" w:rsidP="001F0697">
      <w:pPr>
        <w:pStyle w:val="Descripcin"/>
        <w:spacing w:after="0" w:line="360" w:lineRule="auto"/>
        <w:ind w:left="-17" w:right="1355"/>
        <w:jc w:val="center"/>
        <w:rPr>
          <w:rFonts w:ascii="Arial" w:hAnsi="Arial" w:cs="Arial"/>
          <w:b/>
          <w:lang w:val="es-ES"/>
        </w:rPr>
      </w:pPr>
    </w:p>
    <w:p w14:paraId="4A6CFECC" w14:textId="77777777" w:rsidR="001F0697" w:rsidRPr="001F0697" w:rsidRDefault="001F0697" w:rsidP="001F0697">
      <w:pPr>
        <w:pStyle w:val="Descripcin"/>
        <w:spacing w:after="0" w:line="360" w:lineRule="auto"/>
        <w:ind w:left="-17" w:right="1355"/>
        <w:jc w:val="center"/>
        <w:rPr>
          <w:rFonts w:ascii="Arial" w:hAnsi="Arial" w:cs="Arial"/>
          <w:b/>
          <w:lang w:val="es-ES"/>
        </w:rPr>
      </w:pPr>
    </w:p>
    <w:p w14:paraId="580065C5" w14:textId="77777777" w:rsidR="001F0697" w:rsidRPr="001F0697" w:rsidRDefault="001F0697" w:rsidP="001F0697">
      <w:pPr>
        <w:pStyle w:val="Descripcin"/>
        <w:spacing w:after="0" w:line="360" w:lineRule="auto"/>
        <w:ind w:left="-17" w:right="1355"/>
        <w:jc w:val="center"/>
        <w:rPr>
          <w:rFonts w:ascii="Arial" w:hAnsi="Arial" w:cs="Arial"/>
          <w:b/>
          <w:lang w:val="es-ES"/>
        </w:rPr>
      </w:pPr>
    </w:p>
    <w:p w14:paraId="05E7C481" w14:textId="77777777" w:rsidR="001F0697" w:rsidRPr="001F0697" w:rsidRDefault="001F0697" w:rsidP="001F0697">
      <w:pPr>
        <w:pStyle w:val="Descripcin"/>
        <w:spacing w:after="0" w:line="360" w:lineRule="auto"/>
        <w:ind w:left="-17" w:right="1355"/>
        <w:jc w:val="center"/>
        <w:rPr>
          <w:rFonts w:ascii="Arial" w:hAnsi="Arial" w:cs="Arial"/>
          <w:b/>
          <w:lang w:val="es-ES"/>
        </w:rPr>
      </w:pPr>
    </w:p>
    <w:p w14:paraId="2FAB3D86" w14:textId="77777777" w:rsidR="001F0697" w:rsidRPr="001F0697" w:rsidRDefault="001F0697" w:rsidP="001F0697">
      <w:pPr>
        <w:pStyle w:val="Descripcin"/>
        <w:spacing w:after="0" w:line="360" w:lineRule="auto"/>
        <w:ind w:left="-17" w:right="1355"/>
        <w:jc w:val="center"/>
        <w:rPr>
          <w:rFonts w:ascii="Arial" w:hAnsi="Arial" w:cs="Arial"/>
          <w:b/>
          <w:lang w:val="es-ES"/>
        </w:rPr>
      </w:pPr>
    </w:p>
    <w:p w14:paraId="32D37E6D" w14:textId="77777777" w:rsidR="001F0697" w:rsidRPr="001F0697" w:rsidRDefault="001F0697" w:rsidP="001F0697">
      <w:pPr>
        <w:pStyle w:val="Descripcin"/>
        <w:spacing w:after="0" w:line="360" w:lineRule="auto"/>
        <w:ind w:left="-17" w:right="1355"/>
        <w:jc w:val="center"/>
        <w:rPr>
          <w:rFonts w:ascii="Arial" w:hAnsi="Arial" w:cs="Arial"/>
          <w:b/>
          <w:lang w:val="es-ES"/>
        </w:rPr>
      </w:pPr>
    </w:p>
    <w:p w14:paraId="5472C1A4" w14:textId="77777777" w:rsidR="001F0697" w:rsidRPr="001F0697" w:rsidRDefault="001F0697" w:rsidP="001F0697">
      <w:pPr>
        <w:pStyle w:val="Descripcin"/>
        <w:spacing w:after="0" w:line="360" w:lineRule="auto"/>
        <w:ind w:left="-17" w:right="1355"/>
        <w:jc w:val="center"/>
        <w:rPr>
          <w:rFonts w:ascii="Arial" w:hAnsi="Arial" w:cs="Arial"/>
          <w:b/>
          <w:lang w:val="es-ES"/>
        </w:rPr>
      </w:pPr>
    </w:p>
    <w:p w14:paraId="4F0E4626" w14:textId="2966547C" w:rsidR="001F0697" w:rsidRPr="001F0697" w:rsidRDefault="001F0697" w:rsidP="001F0697">
      <w:pPr>
        <w:pStyle w:val="Descripcin"/>
        <w:spacing w:after="0" w:line="360" w:lineRule="auto"/>
        <w:ind w:left="-17" w:right="1355"/>
        <w:jc w:val="center"/>
        <w:rPr>
          <w:rFonts w:ascii="Arial" w:hAnsi="Arial" w:cs="Arial"/>
          <w:b/>
          <w:lang w:val="es-ES"/>
        </w:rPr>
      </w:pPr>
      <w:r w:rsidRPr="001F0697">
        <w:rPr>
          <w:rFonts w:ascii="Arial" w:hAnsi="Arial" w:cs="Arial"/>
          <w:b/>
          <w:lang w:val="es-ES"/>
        </w:rPr>
        <w:t>Tabla 14. Comparación de errores absolutos suma mandibular (3-3)</w:t>
      </w:r>
    </w:p>
    <w:p w14:paraId="19B76188" w14:textId="77777777" w:rsidR="001E5470" w:rsidRPr="001F0697" w:rsidRDefault="001E5470" w:rsidP="001F0697">
      <w:pPr>
        <w:keepNext/>
        <w:spacing w:after="0" w:line="360" w:lineRule="auto"/>
        <w:ind w:left="-17" w:right="1355"/>
        <w:jc w:val="center"/>
        <w:rPr>
          <w:b/>
          <w:i/>
          <w:iCs/>
          <w:color w:val="0E2841" w:themeColor="text2"/>
          <w:sz w:val="18"/>
          <w:szCs w:val="18"/>
        </w:rPr>
      </w:pPr>
      <w:r w:rsidRPr="001F0697">
        <w:rPr>
          <w:b/>
          <w:i/>
          <w:iCs/>
          <w:noProof/>
          <w:color w:val="0E2841" w:themeColor="text2"/>
          <w:sz w:val="18"/>
          <w:szCs w:val="18"/>
        </w:rPr>
        <w:drawing>
          <wp:inline distT="0" distB="0" distL="0" distR="0" wp14:anchorId="636CE8A3" wp14:editId="22BBF5D8">
            <wp:extent cx="4738131" cy="2254103"/>
            <wp:effectExtent l="0" t="0" r="0" b="0"/>
            <wp:docPr id="14505579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55794" name="Imagen 145055794"/>
                    <pic:cNvPicPr/>
                  </pic:nvPicPr>
                  <pic:blipFill>
                    <a:blip r:embed="rId28">
                      <a:extLst>
                        <a:ext uri="{28A0092B-C50C-407E-A947-70E740481C1C}">
                          <a14:useLocalDpi xmlns:a14="http://schemas.microsoft.com/office/drawing/2010/main" val="0"/>
                        </a:ext>
                      </a:extLst>
                    </a:blip>
                    <a:stretch>
                      <a:fillRect/>
                    </a:stretch>
                  </pic:blipFill>
                  <pic:spPr>
                    <a:xfrm>
                      <a:off x="0" y="0"/>
                      <a:ext cx="4755447" cy="2262341"/>
                    </a:xfrm>
                    <a:prstGeom prst="rect">
                      <a:avLst/>
                    </a:prstGeom>
                  </pic:spPr>
                </pic:pic>
              </a:graphicData>
            </a:graphic>
          </wp:inline>
        </w:drawing>
      </w:r>
    </w:p>
    <w:p w14:paraId="3DCF50BA" w14:textId="470EB707" w:rsidR="001F0697" w:rsidRPr="001F0697" w:rsidRDefault="001F0697" w:rsidP="001F0697">
      <w:pPr>
        <w:pStyle w:val="Descripcin"/>
        <w:spacing w:after="0" w:line="360" w:lineRule="auto"/>
        <w:ind w:left="-17" w:right="1355"/>
        <w:jc w:val="center"/>
        <w:rPr>
          <w:rFonts w:ascii="Arial" w:hAnsi="Arial" w:cs="Arial"/>
          <w:b/>
          <w:lang w:val="es-ES"/>
        </w:rPr>
      </w:pPr>
      <w:r w:rsidRPr="001F0697">
        <w:rPr>
          <w:rFonts w:ascii="Arial" w:hAnsi="Arial" w:cs="Arial"/>
          <w:b/>
          <w:lang w:val="es-ES"/>
        </w:rPr>
        <w:t>Tabla 15. Correlaciones de muestras relacionadas. suma maxilar (6-6)</w:t>
      </w:r>
    </w:p>
    <w:p w14:paraId="50F9E5D3" w14:textId="77777777" w:rsidR="001E5470" w:rsidRPr="001F0697" w:rsidRDefault="001E5470" w:rsidP="001F0697">
      <w:pPr>
        <w:keepNext/>
        <w:spacing w:after="0" w:line="360" w:lineRule="auto"/>
        <w:ind w:left="0" w:right="1355"/>
        <w:jc w:val="center"/>
        <w:rPr>
          <w:b/>
          <w:i/>
          <w:iCs/>
          <w:color w:val="0E2841" w:themeColor="text2"/>
          <w:sz w:val="18"/>
          <w:szCs w:val="18"/>
        </w:rPr>
      </w:pPr>
      <w:r w:rsidRPr="001F0697">
        <w:rPr>
          <w:b/>
          <w:i/>
          <w:iCs/>
          <w:noProof/>
          <w:color w:val="0E2841" w:themeColor="text2"/>
          <w:sz w:val="18"/>
          <w:szCs w:val="18"/>
        </w:rPr>
        <w:drawing>
          <wp:inline distT="0" distB="0" distL="0" distR="0" wp14:anchorId="12971F1C" wp14:editId="2277CFAF">
            <wp:extent cx="4284921" cy="1554334"/>
            <wp:effectExtent l="0" t="0" r="0" b="0"/>
            <wp:docPr id="1212304634"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304634" name="Imagen 1212304634"/>
                    <pic:cNvPicPr/>
                  </pic:nvPicPr>
                  <pic:blipFill>
                    <a:blip r:embed="rId29">
                      <a:extLst>
                        <a:ext uri="{28A0092B-C50C-407E-A947-70E740481C1C}">
                          <a14:useLocalDpi xmlns:a14="http://schemas.microsoft.com/office/drawing/2010/main" val="0"/>
                        </a:ext>
                      </a:extLst>
                    </a:blip>
                    <a:stretch>
                      <a:fillRect/>
                    </a:stretch>
                  </pic:blipFill>
                  <pic:spPr>
                    <a:xfrm>
                      <a:off x="0" y="0"/>
                      <a:ext cx="4306348" cy="1562106"/>
                    </a:xfrm>
                    <a:prstGeom prst="rect">
                      <a:avLst/>
                    </a:prstGeom>
                  </pic:spPr>
                </pic:pic>
              </a:graphicData>
            </a:graphic>
          </wp:inline>
        </w:drawing>
      </w:r>
    </w:p>
    <w:p w14:paraId="249EB13F" w14:textId="1A689E2D" w:rsidR="001F0697" w:rsidRPr="001F0697" w:rsidRDefault="001F0697" w:rsidP="001F0697">
      <w:pPr>
        <w:pStyle w:val="Descripcin"/>
        <w:spacing w:after="0" w:line="360" w:lineRule="auto"/>
        <w:ind w:left="-17" w:right="1355"/>
        <w:jc w:val="center"/>
        <w:rPr>
          <w:rFonts w:ascii="Arial" w:hAnsi="Arial" w:cs="Arial"/>
          <w:b/>
          <w:lang w:val="es-ES"/>
        </w:rPr>
      </w:pPr>
      <w:r w:rsidRPr="001F0697">
        <w:rPr>
          <w:rFonts w:ascii="Arial" w:hAnsi="Arial" w:cs="Arial"/>
          <w:b/>
          <w:lang w:val="es-ES"/>
        </w:rPr>
        <w:t>Tabla 16. Prueba de muestras relacionadas. Suma maxilar (6-6)</w:t>
      </w:r>
    </w:p>
    <w:p w14:paraId="044876D3" w14:textId="77777777" w:rsidR="001E5470" w:rsidRPr="001F0697" w:rsidRDefault="001E5470" w:rsidP="001F0697">
      <w:pPr>
        <w:keepNext/>
        <w:spacing w:after="0" w:line="360" w:lineRule="auto"/>
        <w:ind w:left="-17" w:right="1355"/>
        <w:jc w:val="center"/>
        <w:rPr>
          <w:b/>
          <w:i/>
          <w:iCs/>
          <w:color w:val="0E2841" w:themeColor="text2"/>
          <w:sz w:val="18"/>
          <w:szCs w:val="18"/>
        </w:rPr>
      </w:pPr>
      <w:r w:rsidRPr="001F0697">
        <w:rPr>
          <w:b/>
          <w:i/>
          <w:iCs/>
          <w:noProof/>
          <w:color w:val="0E2841" w:themeColor="text2"/>
          <w:sz w:val="18"/>
          <w:szCs w:val="18"/>
        </w:rPr>
        <w:drawing>
          <wp:inline distT="0" distB="0" distL="0" distR="0" wp14:anchorId="40DC36EE" wp14:editId="598DD63B">
            <wp:extent cx="4784651" cy="1615734"/>
            <wp:effectExtent l="0" t="0" r="3810" b="0"/>
            <wp:docPr id="2120839115"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839115" name="Imagen 2120839115"/>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802138" cy="1621639"/>
                    </a:xfrm>
                    <a:prstGeom prst="rect">
                      <a:avLst/>
                    </a:prstGeom>
                  </pic:spPr>
                </pic:pic>
              </a:graphicData>
            </a:graphic>
          </wp:inline>
        </w:drawing>
      </w:r>
    </w:p>
    <w:p w14:paraId="671AF7A3" w14:textId="77777777" w:rsidR="001F0697" w:rsidRPr="001F0697" w:rsidRDefault="001F0697" w:rsidP="001F0697">
      <w:pPr>
        <w:pStyle w:val="Descripcin"/>
        <w:spacing w:after="0" w:line="360" w:lineRule="auto"/>
        <w:ind w:left="-17" w:right="1355"/>
        <w:jc w:val="center"/>
        <w:rPr>
          <w:rFonts w:ascii="Arial" w:hAnsi="Arial" w:cs="Arial"/>
          <w:b/>
          <w:lang w:val="es-ES"/>
        </w:rPr>
      </w:pPr>
    </w:p>
    <w:p w14:paraId="2687FACD" w14:textId="77777777" w:rsidR="001F0697" w:rsidRPr="001F0697" w:rsidRDefault="001F0697" w:rsidP="001F0697">
      <w:pPr>
        <w:pStyle w:val="Descripcin"/>
        <w:spacing w:after="0" w:line="360" w:lineRule="auto"/>
        <w:ind w:left="-17" w:right="1355"/>
        <w:jc w:val="center"/>
        <w:rPr>
          <w:rFonts w:ascii="Arial" w:hAnsi="Arial" w:cs="Arial"/>
          <w:b/>
          <w:lang w:val="es-ES"/>
        </w:rPr>
      </w:pPr>
    </w:p>
    <w:p w14:paraId="1827C38A" w14:textId="77777777" w:rsidR="001F0697" w:rsidRDefault="001F0697" w:rsidP="001F0697">
      <w:pPr>
        <w:pStyle w:val="Descripcin"/>
        <w:spacing w:after="0" w:line="360" w:lineRule="auto"/>
        <w:ind w:left="-17" w:right="1355"/>
        <w:jc w:val="center"/>
        <w:rPr>
          <w:rFonts w:ascii="Arial" w:hAnsi="Arial" w:cs="Arial"/>
          <w:b/>
          <w:lang w:val="es-ES"/>
        </w:rPr>
      </w:pPr>
    </w:p>
    <w:p w14:paraId="2688E9CA" w14:textId="77777777" w:rsidR="001F0697" w:rsidRDefault="001F0697" w:rsidP="001F0697">
      <w:pPr>
        <w:rPr>
          <w:lang w:eastAsia="es-ES_tradnl" w:bidi="ar-SA"/>
        </w:rPr>
      </w:pPr>
    </w:p>
    <w:p w14:paraId="08A1E123" w14:textId="77777777" w:rsidR="001F0697" w:rsidRDefault="001F0697" w:rsidP="001F0697">
      <w:pPr>
        <w:rPr>
          <w:lang w:eastAsia="es-ES_tradnl" w:bidi="ar-SA"/>
        </w:rPr>
      </w:pPr>
    </w:p>
    <w:p w14:paraId="468A5C24" w14:textId="77777777" w:rsidR="001F0697" w:rsidRDefault="001F0697" w:rsidP="001F0697">
      <w:pPr>
        <w:rPr>
          <w:lang w:eastAsia="es-ES_tradnl" w:bidi="ar-SA"/>
        </w:rPr>
      </w:pPr>
    </w:p>
    <w:p w14:paraId="5356423F" w14:textId="77777777" w:rsidR="001F0697" w:rsidRDefault="001F0697" w:rsidP="001F0697">
      <w:pPr>
        <w:rPr>
          <w:lang w:eastAsia="es-ES_tradnl" w:bidi="ar-SA"/>
        </w:rPr>
      </w:pPr>
    </w:p>
    <w:p w14:paraId="209F77FB" w14:textId="77777777" w:rsidR="001F0697" w:rsidRDefault="001F0697" w:rsidP="001F0697">
      <w:pPr>
        <w:rPr>
          <w:lang w:eastAsia="es-ES_tradnl" w:bidi="ar-SA"/>
        </w:rPr>
      </w:pPr>
    </w:p>
    <w:p w14:paraId="179B8A34" w14:textId="77777777" w:rsidR="001F0697" w:rsidRPr="001F0697" w:rsidRDefault="001F0697" w:rsidP="001F0697">
      <w:pPr>
        <w:rPr>
          <w:lang w:eastAsia="es-ES_tradnl" w:bidi="ar-SA"/>
        </w:rPr>
      </w:pPr>
    </w:p>
    <w:p w14:paraId="6B033260" w14:textId="56172105" w:rsidR="001E5470" w:rsidRPr="001F0697" w:rsidRDefault="001F0697" w:rsidP="001F0697">
      <w:pPr>
        <w:pStyle w:val="Descripcin"/>
        <w:spacing w:after="0" w:line="360" w:lineRule="auto"/>
        <w:ind w:left="-17" w:right="1355"/>
        <w:jc w:val="center"/>
        <w:rPr>
          <w:rFonts w:ascii="Arial" w:hAnsi="Arial" w:cs="Arial"/>
          <w:b/>
          <w:i w:val="0"/>
          <w:iCs w:val="0"/>
          <w:lang w:val="es-ES"/>
        </w:rPr>
      </w:pPr>
      <w:r w:rsidRPr="001F0697">
        <w:rPr>
          <w:rFonts w:ascii="Arial" w:hAnsi="Arial" w:cs="Arial"/>
          <w:b/>
          <w:i w:val="0"/>
          <w:iCs w:val="0"/>
          <w:lang w:val="es-ES"/>
        </w:rPr>
        <w:t>Tabla 17. Comparación de errores absolutos. Suma maxilar (6-6)</w:t>
      </w:r>
    </w:p>
    <w:p w14:paraId="74B06FC7" w14:textId="77777777" w:rsidR="001E5470" w:rsidRPr="001F0697" w:rsidRDefault="001E5470" w:rsidP="001F0697">
      <w:pPr>
        <w:keepNext/>
        <w:spacing w:after="0" w:line="360" w:lineRule="auto"/>
        <w:ind w:left="-17" w:right="1355"/>
        <w:jc w:val="center"/>
        <w:rPr>
          <w:b/>
          <w:i/>
          <w:iCs/>
          <w:color w:val="0E2841" w:themeColor="text2"/>
          <w:sz w:val="18"/>
          <w:szCs w:val="18"/>
        </w:rPr>
      </w:pPr>
      <w:r w:rsidRPr="001F0697">
        <w:rPr>
          <w:b/>
          <w:i/>
          <w:iCs/>
          <w:noProof/>
          <w:color w:val="0E2841" w:themeColor="text2"/>
          <w:sz w:val="18"/>
          <w:szCs w:val="18"/>
        </w:rPr>
        <w:drawing>
          <wp:inline distT="0" distB="0" distL="0" distR="0" wp14:anchorId="795F9DCA" wp14:editId="20F4EB8B">
            <wp:extent cx="4656264" cy="2158410"/>
            <wp:effectExtent l="0" t="0" r="5080" b="635"/>
            <wp:docPr id="101890987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909878" name="Imagen 1018909878"/>
                    <pic:cNvPicPr/>
                  </pic:nvPicPr>
                  <pic:blipFill>
                    <a:blip r:embed="rId31">
                      <a:extLst>
                        <a:ext uri="{28A0092B-C50C-407E-A947-70E740481C1C}">
                          <a14:useLocalDpi xmlns:a14="http://schemas.microsoft.com/office/drawing/2010/main" val="0"/>
                        </a:ext>
                      </a:extLst>
                    </a:blip>
                    <a:stretch>
                      <a:fillRect/>
                    </a:stretch>
                  </pic:blipFill>
                  <pic:spPr>
                    <a:xfrm>
                      <a:off x="0" y="0"/>
                      <a:ext cx="4668067" cy="2163881"/>
                    </a:xfrm>
                    <a:prstGeom prst="rect">
                      <a:avLst/>
                    </a:prstGeom>
                  </pic:spPr>
                </pic:pic>
              </a:graphicData>
            </a:graphic>
          </wp:inline>
        </w:drawing>
      </w:r>
    </w:p>
    <w:p w14:paraId="69497975" w14:textId="42C56787" w:rsidR="001F0697" w:rsidRPr="001F0697" w:rsidRDefault="001F0697" w:rsidP="001F0697">
      <w:pPr>
        <w:keepNext/>
        <w:spacing w:after="0" w:line="360" w:lineRule="auto"/>
        <w:ind w:left="-17" w:right="1355"/>
        <w:jc w:val="center"/>
        <w:rPr>
          <w:b/>
          <w:i/>
          <w:iCs/>
          <w:color w:val="0E2841" w:themeColor="text2"/>
          <w:sz w:val="18"/>
          <w:szCs w:val="18"/>
        </w:rPr>
      </w:pPr>
      <w:r w:rsidRPr="001F0697">
        <w:rPr>
          <w:b/>
          <w:sz w:val="18"/>
          <w:szCs w:val="18"/>
        </w:rPr>
        <w:t>Tabla 18. Correlación de muestras relacionadas. Suma maxilar (3-3)</w:t>
      </w:r>
    </w:p>
    <w:p w14:paraId="04FB5A68" w14:textId="77777777" w:rsidR="001E5470" w:rsidRPr="001F0697" w:rsidRDefault="001E5470" w:rsidP="001F0697">
      <w:pPr>
        <w:keepNext/>
        <w:spacing w:after="0" w:line="360" w:lineRule="auto"/>
        <w:ind w:left="-17" w:right="1355"/>
        <w:jc w:val="center"/>
        <w:rPr>
          <w:b/>
          <w:i/>
          <w:iCs/>
          <w:color w:val="0E2841" w:themeColor="text2"/>
          <w:sz w:val="18"/>
          <w:szCs w:val="18"/>
        </w:rPr>
      </w:pPr>
      <w:r w:rsidRPr="001F0697">
        <w:rPr>
          <w:b/>
          <w:i/>
          <w:iCs/>
          <w:noProof/>
          <w:color w:val="0E2841" w:themeColor="text2"/>
          <w:sz w:val="18"/>
          <w:szCs w:val="18"/>
        </w:rPr>
        <w:drawing>
          <wp:inline distT="0" distB="0" distL="0" distR="0" wp14:anchorId="6AAD527A" wp14:editId="397DA593">
            <wp:extent cx="4483323" cy="1584251"/>
            <wp:effectExtent l="0" t="0" r="0" b="3810"/>
            <wp:docPr id="1816292978"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292978" name="Imagen 1816292978"/>
                    <pic:cNvPicPr/>
                  </pic:nvPicPr>
                  <pic:blipFill>
                    <a:blip r:embed="rId32">
                      <a:extLst>
                        <a:ext uri="{28A0092B-C50C-407E-A947-70E740481C1C}">
                          <a14:useLocalDpi xmlns:a14="http://schemas.microsoft.com/office/drawing/2010/main" val="0"/>
                        </a:ext>
                      </a:extLst>
                    </a:blip>
                    <a:stretch>
                      <a:fillRect/>
                    </a:stretch>
                  </pic:blipFill>
                  <pic:spPr>
                    <a:xfrm>
                      <a:off x="0" y="0"/>
                      <a:ext cx="4496679" cy="1588971"/>
                    </a:xfrm>
                    <a:prstGeom prst="rect">
                      <a:avLst/>
                    </a:prstGeom>
                  </pic:spPr>
                </pic:pic>
              </a:graphicData>
            </a:graphic>
          </wp:inline>
        </w:drawing>
      </w:r>
    </w:p>
    <w:p w14:paraId="700FAD85" w14:textId="77777777" w:rsidR="001F0697" w:rsidRPr="001F0697" w:rsidRDefault="001F0697" w:rsidP="001F0697">
      <w:pPr>
        <w:pStyle w:val="Descripcin"/>
        <w:spacing w:after="0" w:line="360" w:lineRule="auto"/>
        <w:ind w:left="-17" w:right="1355"/>
        <w:jc w:val="center"/>
        <w:rPr>
          <w:rFonts w:ascii="Arial" w:hAnsi="Arial" w:cs="Arial"/>
          <w:b/>
          <w:lang w:val="es-ES"/>
        </w:rPr>
      </w:pPr>
      <w:r w:rsidRPr="001F0697">
        <w:rPr>
          <w:rFonts w:ascii="Arial" w:hAnsi="Arial" w:cs="Arial"/>
          <w:b/>
          <w:lang w:val="es-ES"/>
        </w:rPr>
        <w:t>Tabla 19. Prueba de muestras relacionadas. Suma maxilar (3-3)</w:t>
      </w:r>
    </w:p>
    <w:p w14:paraId="39C7FD95" w14:textId="2EC530C7" w:rsidR="001E5470" w:rsidRPr="001F0697" w:rsidRDefault="001E5470" w:rsidP="001F0697">
      <w:pPr>
        <w:pStyle w:val="Descripcin"/>
        <w:spacing w:after="0" w:line="360" w:lineRule="auto"/>
        <w:ind w:left="-17" w:right="1355"/>
        <w:jc w:val="center"/>
        <w:rPr>
          <w:rFonts w:ascii="Arial" w:hAnsi="Arial" w:cs="Arial"/>
          <w:b/>
          <w:lang w:val="es-ES"/>
        </w:rPr>
      </w:pPr>
    </w:p>
    <w:p w14:paraId="485800A4" w14:textId="77777777" w:rsidR="001E5470" w:rsidRPr="001F0697" w:rsidRDefault="001E5470" w:rsidP="001F0697">
      <w:pPr>
        <w:keepNext/>
        <w:spacing w:after="0" w:line="360" w:lineRule="auto"/>
        <w:ind w:left="-17" w:right="1355"/>
        <w:jc w:val="center"/>
        <w:rPr>
          <w:b/>
          <w:i/>
          <w:iCs/>
          <w:color w:val="0E2841" w:themeColor="text2"/>
          <w:sz w:val="18"/>
          <w:szCs w:val="18"/>
        </w:rPr>
      </w:pPr>
      <w:r w:rsidRPr="001F0697">
        <w:rPr>
          <w:b/>
          <w:i/>
          <w:iCs/>
          <w:noProof/>
          <w:color w:val="0E2841" w:themeColor="text2"/>
          <w:sz w:val="18"/>
          <w:szCs w:val="18"/>
        </w:rPr>
        <w:drawing>
          <wp:inline distT="0" distB="0" distL="0" distR="0" wp14:anchorId="7E889EF6" wp14:editId="02A04543">
            <wp:extent cx="4697164" cy="1626782"/>
            <wp:effectExtent l="0" t="0" r="1905" b="0"/>
            <wp:docPr id="1740612153"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612153" name="Imagen 1740612153"/>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712989" cy="1632263"/>
                    </a:xfrm>
                    <a:prstGeom prst="rect">
                      <a:avLst/>
                    </a:prstGeom>
                  </pic:spPr>
                </pic:pic>
              </a:graphicData>
            </a:graphic>
          </wp:inline>
        </w:drawing>
      </w:r>
    </w:p>
    <w:p w14:paraId="731D604D" w14:textId="7D8D78A1" w:rsidR="001E5470" w:rsidRPr="001F0697" w:rsidRDefault="001E5470" w:rsidP="001F0697">
      <w:pPr>
        <w:pStyle w:val="Descripcin"/>
        <w:spacing w:after="0" w:line="360" w:lineRule="auto"/>
        <w:ind w:left="-17" w:right="1355"/>
        <w:jc w:val="center"/>
        <w:rPr>
          <w:rFonts w:ascii="Arial" w:hAnsi="Arial" w:cs="Arial"/>
          <w:b/>
          <w:lang w:val="es-ES"/>
        </w:rPr>
      </w:pPr>
    </w:p>
    <w:p w14:paraId="49046A2D" w14:textId="187BD78E" w:rsidR="001E5470" w:rsidRPr="001F0697" w:rsidRDefault="001F0697" w:rsidP="001F0697">
      <w:pPr>
        <w:keepNext/>
        <w:spacing w:after="0" w:line="360" w:lineRule="auto"/>
        <w:ind w:left="-17" w:right="1355"/>
        <w:jc w:val="center"/>
        <w:rPr>
          <w:b/>
          <w:i/>
          <w:iCs/>
          <w:color w:val="0E2841" w:themeColor="text2"/>
          <w:sz w:val="18"/>
          <w:szCs w:val="18"/>
        </w:rPr>
      </w:pPr>
      <w:r w:rsidRPr="001F0697">
        <w:rPr>
          <w:b/>
          <w:sz w:val="18"/>
          <w:szCs w:val="18"/>
        </w:rPr>
        <w:lastRenderedPageBreak/>
        <w:t>Tabla 20. Comparación de errores absolutos. Suma maxilar (3-3)</w:t>
      </w:r>
    </w:p>
    <w:p w14:paraId="496A1218" w14:textId="1B20BD9D" w:rsidR="001E5470" w:rsidRPr="001F0697" w:rsidRDefault="001E5470" w:rsidP="001F0697">
      <w:pPr>
        <w:pStyle w:val="Descripcin"/>
        <w:spacing w:after="0" w:line="360" w:lineRule="auto"/>
        <w:ind w:left="-17" w:right="1355"/>
        <w:jc w:val="center"/>
        <w:rPr>
          <w:rFonts w:ascii="Arial" w:hAnsi="Arial" w:cs="Arial"/>
          <w:b/>
          <w:lang w:val="es-ES"/>
        </w:rPr>
      </w:pPr>
      <w:r w:rsidRPr="001F0697">
        <w:rPr>
          <w:rFonts w:ascii="Arial" w:hAnsi="Arial" w:cs="Arial"/>
          <w:b/>
          <w:noProof/>
          <w:lang w:val="es-ES"/>
          <w14:ligatures w14:val="standardContextual"/>
        </w:rPr>
        <w:drawing>
          <wp:inline distT="0" distB="0" distL="0" distR="0" wp14:anchorId="7BB2E14D" wp14:editId="187A4767">
            <wp:extent cx="5731510" cy="2680335"/>
            <wp:effectExtent l="0" t="0" r="0" b="0"/>
            <wp:docPr id="24761465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614651" name="Imagen 247614651"/>
                    <pic:cNvPicPr/>
                  </pic:nvPicPr>
                  <pic:blipFill>
                    <a:blip r:embed="rId34">
                      <a:extLst>
                        <a:ext uri="{28A0092B-C50C-407E-A947-70E740481C1C}">
                          <a14:useLocalDpi xmlns:a14="http://schemas.microsoft.com/office/drawing/2010/main" val="0"/>
                        </a:ext>
                      </a:extLst>
                    </a:blip>
                    <a:stretch>
                      <a:fillRect/>
                    </a:stretch>
                  </pic:blipFill>
                  <pic:spPr>
                    <a:xfrm>
                      <a:off x="0" y="0"/>
                      <a:ext cx="5731510" cy="2680335"/>
                    </a:xfrm>
                    <a:prstGeom prst="rect">
                      <a:avLst/>
                    </a:prstGeom>
                  </pic:spPr>
                </pic:pic>
              </a:graphicData>
            </a:graphic>
          </wp:inline>
        </w:drawing>
      </w:r>
    </w:p>
    <w:p w14:paraId="05450315" w14:textId="77777777" w:rsidR="001E5470" w:rsidRPr="001F0697" w:rsidRDefault="001E5470" w:rsidP="001F0697">
      <w:pPr>
        <w:spacing w:after="0" w:line="360" w:lineRule="auto"/>
        <w:ind w:left="-17" w:right="1355"/>
        <w:jc w:val="center"/>
        <w:rPr>
          <w:b/>
          <w:sz w:val="18"/>
          <w:szCs w:val="18"/>
        </w:rPr>
      </w:pPr>
    </w:p>
    <w:p w14:paraId="4393E05F" w14:textId="77777777" w:rsidR="001E5470" w:rsidRPr="001F0697" w:rsidRDefault="001E5470" w:rsidP="00A32044">
      <w:pPr>
        <w:spacing w:after="0" w:line="360" w:lineRule="auto"/>
        <w:ind w:left="-17" w:right="1355"/>
        <w:jc w:val="left"/>
        <w:rPr>
          <w:b/>
          <w:sz w:val="18"/>
          <w:szCs w:val="18"/>
        </w:rPr>
      </w:pPr>
    </w:p>
    <w:p w14:paraId="1B1368A4" w14:textId="77777777" w:rsidR="001E5470" w:rsidRPr="001F0697" w:rsidRDefault="001E5470" w:rsidP="00A32044">
      <w:pPr>
        <w:spacing w:after="0" w:line="360" w:lineRule="auto"/>
        <w:ind w:left="-17" w:right="1355"/>
        <w:jc w:val="left"/>
        <w:rPr>
          <w:b/>
          <w:sz w:val="18"/>
          <w:szCs w:val="18"/>
        </w:rPr>
      </w:pPr>
    </w:p>
    <w:p w14:paraId="52A22408" w14:textId="77777777" w:rsidR="001E5470" w:rsidRPr="001F0697" w:rsidRDefault="001E5470" w:rsidP="00A32044">
      <w:pPr>
        <w:spacing w:after="0" w:line="360" w:lineRule="auto"/>
        <w:ind w:left="-17" w:right="1355"/>
        <w:jc w:val="left"/>
        <w:rPr>
          <w:b/>
          <w:sz w:val="18"/>
          <w:szCs w:val="18"/>
        </w:rPr>
      </w:pPr>
    </w:p>
    <w:p w14:paraId="314D398C" w14:textId="77777777" w:rsidR="001E5470" w:rsidRPr="001F0697" w:rsidRDefault="001E5470" w:rsidP="00A32044">
      <w:pPr>
        <w:spacing w:after="0" w:line="360" w:lineRule="auto"/>
        <w:ind w:left="-17" w:right="1355"/>
        <w:jc w:val="left"/>
        <w:rPr>
          <w:b/>
          <w:sz w:val="18"/>
          <w:szCs w:val="18"/>
        </w:rPr>
      </w:pPr>
    </w:p>
    <w:p w14:paraId="7AA58640" w14:textId="77777777" w:rsidR="001E5470" w:rsidRPr="001F0697" w:rsidRDefault="001E5470" w:rsidP="00A32044">
      <w:pPr>
        <w:spacing w:after="0" w:line="360" w:lineRule="auto"/>
        <w:ind w:left="-17" w:right="1355"/>
        <w:jc w:val="left"/>
        <w:rPr>
          <w:b/>
          <w:sz w:val="18"/>
          <w:szCs w:val="18"/>
        </w:rPr>
      </w:pPr>
    </w:p>
    <w:p w14:paraId="3B1C2FA6" w14:textId="77777777" w:rsidR="001E5470" w:rsidRPr="001F0697" w:rsidRDefault="001E5470" w:rsidP="00A32044">
      <w:pPr>
        <w:spacing w:after="0" w:line="360" w:lineRule="auto"/>
        <w:ind w:left="-17" w:right="1355"/>
        <w:jc w:val="left"/>
        <w:rPr>
          <w:b/>
          <w:sz w:val="18"/>
          <w:szCs w:val="18"/>
        </w:rPr>
      </w:pPr>
    </w:p>
    <w:p w14:paraId="435CCA72" w14:textId="77777777" w:rsidR="001E5470" w:rsidRPr="001F0697" w:rsidRDefault="001E5470" w:rsidP="00A32044">
      <w:pPr>
        <w:spacing w:after="0" w:line="360" w:lineRule="auto"/>
        <w:ind w:left="-17" w:right="1355"/>
        <w:jc w:val="left"/>
        <w:rPr>
          <w:b/>
          <w:sz w:val="18"/>
          <w:szCs w:val="18"/>
        </w:rPr>
      </w:pPr>
    </w:p>
    <w:p w14:paraId="59CF5AC5" w14:textId="77777777" w:rsidR="001E5470" w:rsidRPr="001F0697" w:rsidRDefault="001E5470" w:rsidP="00A32044">
      <w:pPr>
        <w:spacing w:after="0" w:line="360" w:lineRule="auto"/>
        <w:ind w:left="-17" w:right="1355"/>
        <w:jc w:val="left"/>
        <w:rPr>
          <w:b/>
          <w:sz w:val="18"/>
          <w:szCs w:val="18"/>
        </w:rPr>
      </w:pPr>
    </w:p>
    <w:p w14:paraId="02DA0BDD" w14:textId="77777777" w:rsidR="001E5470" w:rsidRPr="001F0697" w:rsidRDefault="001E5470" w:rsidP="00A32044">
      <w:pPr>
        <w:spacing w:after="0" w:line="360" w:lineRule="auto"/>
        <w:ind w:left="-17" w:right="1355"/>
        <w:jc w:val="left"/>
        <w:rPr>
          <w:b/>
          <w:sz w:val="18"/>
          <w:szCs w:val="18"/>
        </w:rPr>
      </w:pPr>
    </w:p>
    <w:p w14:paraId="0205DE07" w14:textId="77777777" w:rsidR="001E5470" w:rsidRPr="001F0697" w:rsidRDefault="001E5470" w:rsidP="00A32044">
      <w:pPr>
        <w:spacing w:after="0" w:line="360" w:lineRule="auto"/>
        <w:ind w:left="-17" w:right="1355"/>
        <w:jc w:val="left"/>
        <w:rPr>
          <w:rFonts w:ascii="Calibri" w:hAnsi="Calibri" w:cs="Calibri"/>
          <w:b/>
          <w:bCs/>
          <w:sz w:val="21"/>
          <w:szCs w:val="21"/>
        </w:rPr>
      </w:pPr>
    </w:p>
    <w:p w14:paraId="362363A0" w14:textId="77777777" w:rsidR="001E5470" w:rsidRPr="001F0697" w:rsidRDefault="001E5470" w:rsidP="00A32044">
      <w:pPr>
        <w:spacing w:after="0" w:line="360" w:lineRule="auto"/>
        <w:ind w:left="-17" w:right="1355"/>
        <w:jc w:val="left"/>
        <w:rPr>
          <w:rFonts w:ascii="Calibri" w:hAnsi="Calibri" w:cs="Calibri"/>
          <w:b/>
          <w:bCs/>
          <w:sz w:val="21"/>
          <w:szCs w:val="21"/>
        </w:rPr>
      </w:pPr>
    </w:p>
    <w:p w14:paraId="06B1BAA1" w14:textId="77777777" w:rsidR="001E5470" w:rsidRPr="001F0697" w:rsidRDefault="001E5470" w:rsidP="00A32044">
      <w:pPr>
        <w:spacing w:after="0" w:line="360" w:lineRule="auto"/>
        <w:ind w:left="-17" w:right="1355"/>
        <w:jc w:val="left"/>
        <w:rPr>
          <w:rFonts w:ascii="Calibri" w:hAnsi="Calibri" w:cs="Calibri"/>
          <w:b/>
          <w:bCs/>
          <w:sz w:val="21"/>
          <w:szCs w:val="21"/>
        </w:rPr>
      </w:pPr>
    </w:p>
    <w:p w14:paraId="6B516596" w14:textId="77777777" w:rsidR="001E5470" w:rsidRPr="001F0697" w:rsidRDefault="001E5470" w:rsidP="00A32044">
      <w:pPr>
        <w:spacing w:after="0" w:line="360" w:lineRule="auto"/>
        <w:ind w:left="-17" w:right="1355"/>
        <w:jc w:val="left"/>
        <w:rPr>
          <w:rFonts w:ascii="Calibri" w:hAnsi="Calibri" w:cs="Calibri"/>
          <w:b/>
          <w:bCs/>
          <w:sz w:val="21"/>
          <w:szCs w:val="21"/>
        </w:rPr>
      </w:pPr>
    </w:p>
    <w:p w14:paraId="2CB3270D" w14:textId="77777777" w:rsidR="001E5470" w:rsidRPr="001F0697" w:rsidRDefault="001E5470" w:rsidP="00A32044">
      <w:pPr>
        <w:spacing w:after="0" w:line="360" w:lineRule="auto"/>
        <w:ind w:left="-17" w:right="1355"/>
        <w:jc w:val="left"/>
        <w:rPr>
          <w:rFonts w:ascii="Calibri" w:hAnsi="Calibri" w:cs="Calibri"/>
          <w:b/>
          <w:bCs/>
          <w:sz w:val="21"/>
          <w:szCs w:val="21"/>
        </w:rPr>
      </w:pPr>
    </w:p>
    <w:p w14:paraId="6FEDE56D" w14:textId="77777777" w:rsidR="001E5470" w:rsidRPr="001F0697" w:rsidRDefault="001E5470" w:rsidP="00A32044">
      <w:pPr>
        <w:spacing w:after="0" w:line="360" w:lineRule="auto"/>
        <w:ind w:left="-17" w:right="1355"/>
        <w:jc w:val="left"/>
        <w:rPr>
          <w:rFonts w:ascii="Calibri" w:hAnsi="Calibri" w:cs="Calibri"/>
          <w:b/>
          <w:bCs/>
          <w:sz w:val="21"/>
          <w:szCs w:val="21"/>
        </w:rPr>
      </w:pPr>
    </w:p>
    <w:p w14:paraId="14878049" w14:textId="77777777" w:rsidR="001E5470" w:rsidRPr="001F0697" w:rsidRDefault="001E5470" w:rsidP="00A32044">
      <w:pPr>
        <w:spacing w:after="0" w:line="360" w:lineRule="auto"/>
        <w:ind w:left="-17" w:right="1355"/>
        <w:jc w:val="left"/>
        <w:rPr>
          <w:rFonts w:ascii="Calibri" w:hAnsi="Calibri" w:cs="Calibri"/>
          <w:b/>
          <w:bCs/>
          <w:sz w:val="21"/>
          <w:szCs w:val="21"/>
        </w:rPr>
      </w:pPr>
    </w:p>
    <w:p w14:paraId="2D512366" w14:textId="77777777" w:rsidR="001E5470" w:rsidRPr="001F0697" w:rsidRDefault="001E5470" w:rsidP="00A32044">
      <w:pPr>
        <w:spacing w:after="0" w:line="360" w:lineRule="auto"/>
        <w:ind w:left="-17" w:right="1355"/>
        <w:jc w:val="left"/>
        <w:rPr>
          <w:rFonts w:ascii="Calibri" w:hAnsi="Calibri" w:cs="Calibri"/>
          <w:b/>
          <w:bCs/>
          <w:sz w:val="21"/>
          <w:szCs w:val="21"/>
        </w:rPr>
      </w:pPr>
    </w:p>
    <w:p w14:paraId="1CC7C058" w14:textId="77777777" w:rsidR="001E5470" w:rsidRPr="001F0697" w:rsidRDefault="001E5470" w:rsidP="00A32044">
      <w:pPr>
        <w:spacing w:after="0" w:line="360" w:lineRule="auto"/>
        <w:ind w:left="-17" w:right="1355"/>
        <w:jc w:val="left"/>
        <w:rPr>
          <w:rFonts w:ascii="Calibri" w:hAnsi="Calibri" w:cs="Calibri"/>
          <w:b/>
          <w:bCs/>
          <w:sz w:val="21"/>
          <w:szCs w:val="21"/>
        </w:rPr>
      </w:pPr>
    </w:p>
    <w:p w14:paraId="362AC3F7" w14:textId="77777777" w:rsidR="001E5470" w:rsidRPr="001F0697" w:rsidRDefault="001E5470" w:rsidP="00A32044">
      <w:pPr>
        <w:spacing w:after="0" w:line="360" w:lineRule="auto"/>
        <w:ind w:left="-17" w:right="1355"/>
        <w:jc w:val="left"/>
        <w:rPr>
          <w:rFonts w:ascii="Calibri" w:hAnsi="Calibri" w:cs="Calibri"/>
          <w:b/>
          <w:bCs/>
          <w:sz w:val="21"/>
          <w:szCs w:val="21"/>
        </w:rPr>
      </w:pPr>
    </w:p>
    <w:p w14:paraId="21ACA5F6" w14:textId="77777777" w:rsidR="001E5470" w:rsidRPr="001F0697" w:rsidRDefault="001E5470" w:rsidP="00A32044">
      <w:pPr>
        <w:spacing w:after="0" w:line="360" w:lineRule="auto"/>
        <w:ind w:left="-17" w:right="1355"/>
        <w:jc w:val="left"/>
        <w:rPr>
          <w:rFonts w:ascii="Calibri" w:hAnsi="Calibri" w:cs="Calibri"/>
          <w:b/>
          <w:bCs/>
          <w:sz w:val="21"/>
          <w:szCs w:val="21"/>
        </w:rPr>
      </w:pPr>
    </w:p>
    <w:p w14:paraId="77678FED" w14:textId="77777777" w:rsidR="001E5470" w:rsidRPr="001F0697" w:rsidRDefault="001E5470" w:rsidP="00A32044">
      <w:pPr>
        <w:spacing w:after="0" w:line="360" w:lineRule="auto"/>
        <w:ind w:left="-17" w:right="1355"/>
        <w:jc w:val="left"/>
        <w:rPr>
          <w:rFonts w:ascii="Calibri" w:hAnsi="Calibri" w:cs="Calibri"/>
          <w:b/>
          <w:bCs/>
          <w:sz w:val="21"/>
          <w:szCs w:val="21"/>
        </w:rPr>
      </w:pPr>
    </w:p>
    <w:p w14:paraId="5B0974D3" w14:textId="77777777" w:rsidR="001E5470" w:rsidRPr="001F0697" w:rsidRDefault="001E5470" w:rsidP="00A32044">
      <w:pPr>
        <w:spacing w:after="0" w:line="360" w:lineRule="auto"/>
        <w:ind w:left="-17" w:right="1355"/>
        <w:jc w:val="left"/>
        <w:rPr>
          <w:rFonts w:ascii="Calibri" w:hAnsi="Calibri" w:cs="Calibri"/>
          <w:b/>
          <w:bCs/>
          <w:sz w:val="21"/>
          <w:szCs w:val="21"/>
        </w:rPr>
      </w:pPr>
    </w:p>
    <w:p w14:paraId="14D3BB11" w14:textId="77777777" w:rsidR="001E5470" w:rsidRPr="001F0697" w:rsidRDefault="001E5470" w:rsidP="00A32044">
      <w:pPr>
        <w:spacing w:after="0" w:line="360" w:lineRule="auto"/>
        <w:ind w:left="-17" w:right="1355"/>
        <w:jc w:val="left"/>
        <w:rPr>
          <w:rFonts w:ascii="Calibri" w:hAnsi="Calibri" w:cs="Calibri"/>
          <w:b/>
          <w:bCs/>
          <w:sz w:val="21"/>
          <w:szCs w:val="21"/>
        </w:rPr>
      </w:pPr>
    </w:p>
    <w:p w14:paraId="6A983E1B" w14:textId="77777777" w:rsidR="001E5470" w:rsidRPr="001F0697" w:rsidRDefault="001E5470" w:rsidP="00697F6F">
      <w:pPr>
        <w:spacing w:after="0" w:line="360" w:lineRule="auto"/>
        <w:ind w:left="0" w:right="1355" w:firstLine="0"/>
        <w:jc w:val="left"/>
        <w:rPr>
          <w:rFonts w:ascii="Calibri" w:hAnsi="Calibri" w:cs="Calibri"/>
          <w:b/>
          <w:bCs/>
          <w:sz w:val="21"/>
          <w:szCs w:val="21"/>
        </w:rPr>
      </w:pPr>
    </w:p>
    <w:p w14:paraId="6D9390F6" w14:textId="77777777" w:rsidR="001E5470" w:rsidRPr="001F0697" w:rsidRDefault="001E5470" w:rsidP="00A32044">
      <w:pPr>
        <w:spacing w:after="0" w:line="360" w:lineRule="auto"/>
        <w:ind w:left="-17" w:right="1355"/>
        <w:jc w:val="left"/>
        <w:rPr>
          <w:rFonts w:ascii="Calibri" w:hAnsi="Calibri" w:cs="Calibri"/>
          <w:b/>
          <w:bCs/>
          <w:sz w:val="21"/>
          <w:szCs w:val="21"/>
        </w:rPr>
      </w:pPr>
    </w:p>
    <w:p w14:paraId="021197EB" w14:textId="30137867" w:rsidR="001E5470" w:rsidRPr="001F0697" w:rsidRDefault="001E5470" w:rsidP="00A32044">
      <w:pPr>
        <w:spacing w:after="0" w:line="360" w:lineRule="auto"/>
        <w:ind w:left="-17" w:right="1355"/>
        <w:jc w:val="left"/>
        <w:rPr>
          <w:rFonts w:ascii="Calibri" w:hAnsi="Calibri" w:cs="Calibri"/>
          <w:b/>
          <w:bCs/>
          <w:sz w:val="21"/>
          <w:szCs w:val="21"/>
        </w:rPr>
      </w:pPr>
      <w:r w:rsidRPr="001F0697">
        <w:rPr>
          <w:rFonts w:ascii="Calibri" w:hAnsi="Calibri" w:cs="Calibri"/>
          <w:b/>
          <w:bCs/>
          <w:sz w:val="21"/>
          <w:szCs w:val="21"/>
        </w:rPr>
        <w:t>ANEXO I</w:t>
      </w:r>
      <w:r w:rsidR="00E7436A" w:rsidRPr="001F0697">
        <w:rPr>
          <w:rFonts w:ascii="Calibri" w:hAnsi="Calibri" w:cs="Calibri"/>
          <w:b/>
          <w:bCs/>
          <w:sz w:val="21"/>
          <w:szCs w:val="21"/>
        </w:rPr>
        <w:t>II</w:t>
      </w:r>
      <w:r w:rsidRPr="001F0697">
        <w:rPr>
          <w:rFonts w:ascii="Calibri" w:hAnsi="Calibri" w:cs="Calibri"/>
          <w:b/>
          <w:bCs/>
          <w:sz w:val="21"/>
          <w:szCs w:val="21"/>
        </w:rPr>
        <w:t>. ESTADÍSTICOS COMPLETOS DE DISTANCIA INTERCANINA.</w:t>
      </w:r>
    </w:p>
    <w:p w14:paraId="77FDD474" w14:textId="494C6B6A" w:rsidR="001E5470" w:rsidRPr="001F0697" w:rsidRDefault="001F0697" w:rsidP="00A32044">
      <w:pPr>
        <w:spacing w:after="0" w:line="360" w:lineRule="auto"/>
        <w:ind w:left="-17" w:right="1355"/>
        <w:jc w:val="left"/>
        <w:rPr>
          <w:rFonts w:ascii="Calibri" w:hAnsi="Calibri" w:cs="Calibri"/>
          <w:b/>
          <w:bCs/>
          <w:sz w:val="21"/>
          <w:szCs w:val="21"/>
        </w:rPr>
      </w:pPr>
      <w:r w:rsidRPr="001F0697">
        <w:rPr>
          <w:rFonts w:ascii="Calibri" w:hAnsi="Calibri" w:cs="Calibri"/>
          <w:b/>
          <w:bCs/>
          <w:i/>
          <w:iCs/>
          <w:color w:val="0E2841" w:themeColor="text2"/>
          <w:sz w:val="21"/>
          <w:szCs w:val="21"/>
        </w:rPr>
        <w:t xml:space="preserve">Tabla 21. Correlaciones de muestras relacionadas. Anchos </w:t>
      </w:r>
      <w:proofErr w:type="spellStart"/>
      <w:r w:rsidRPr="001F0697">
        <w:rPr>
          <w:rFonts w:ascii="Calibri" w:hAnsi="Calibri" w:cs="Calibri"/>
          <w:b/>
          <w:bCs/>
          <w:i/>
          <w:iCs/>
          <w:color w:val="0E2841" w:themeColor="text2"/>
          <w:sz w:val="21"/>
          <w:szCs w:val="21"/>
        </w:rPr>
        <w:t>intercaninos</w:t>
      </w:r>
      <w:proofErr w:type="spellEnd"/>
    </w:p>
    <w:p w14:paraId="5FCC6E49" w14:textId="295F54FE" w:rsidR="001E5470" w:rsidRPr="001F0697" w:rsidRDefault="001E5470" w:rsidP="00A32044">
      <w:pPr>
        <w:spacing w:after="0" w:line="360" w:lineRule="auto"/>
        <w:ind w:left="-17" w:right="1355"/>
        <w:jc w:val="left"/>
        <w:rPr>
          <w:rFonts w:ascii="Calibri" w:hAnsi="Calibri" w:cs="Calibri"/>
          <w:b/>
          <w:bCs/>
          <w:i/>
          <w:iCs/>
          <w:color w:val="0E2841" w:themeColor="text2"/>
          <w:sz w:val="21"/>
          <w:szCs w:val="21"/>
        </w:rPr>
      </w:pPr>
      <w:r w:rsidRPr="001F0697">
        <w:rPr>
          <w:rFonts w:ascii="Calibri" w:hAnsi="Calibri" w:cs="Calibri"/>
          <w:b/>
          <w:bCs/>
          <w:i/>
          <w:iCs/>
          <w:noProof/>
          <w:color w:val="0E2841" w:themeColor="text2"/>
          <w:sz w:val="21"/>
          <w:szCs w:val="21"/>
        </w:rPr>
        <w:drawing>
          <wp:inline distT="0" distB="0" distL="0" distR="0" wp14:anchorId="1A66E9AC" wp14:editId="548B5CCE">
            <wp:extent cx="4081346" cy="2475261"/>
            <wp:effectExtent l="0" t="0" r="0" b="1270"/>
            <wp:docPr id="1295207695"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207695" name="Imagen 1295207695"/>
                    <pic:cNvPicPr/>
                  </pic:nvPicPr>
                  <pic:blipFill>
                    <a:blip r:embed="rId35">
                      <a:extLst>
                        <a:ext uri="{28A0092B-C50C-407E-A947-70E740481C1C}">
                          <a14:useLocalDpi xmlns:a14="http://schemas.microsoft.com/office/drawing/2010/main" val="0"/>
                        </a:ext>
                      </a:extLst>
                    </a:blip>
                    <a:stretch>
                      <a:fillRect/>
                    </a:stretch>
                  </pic:blipFill>
                  <pic:spPr>
                    <a:xfrm>
                      <a:off x="0" y="0"/>
                      <a:ext cx="4111186" cy="2493359"/>
                    </a:xfrm>
                    <a:prstGeom prst="rect">
                      <a:avLst/>
                    </a:prstGeom>
                  </pic:spPr>
                </pic:pic>
              </a:graphicData>
            </a:graphic>
          </wp:inline>
        </w:drawing>
      </w:r>
    </w:p>
    <w:p w14:paraId="4B668D90" w14:textId="38519C83" w:rsidR="001F0697" w:rsidRPr="001F0697" w:rsidRDefault="001F0697" w:rsidP="00A32044">
      <w:pPr>
        <w:spacing w:after="0" w:line="360" w:lineRule="auto"/>
        <w:ind w:left="-17" w:right="1355"/>
        <w:jc w:val="left"/>
        <w:rPr>
          <w:rFonts w:ascii="Calibri" w:hAnsi="Calibri" w:cs="Calibri"/>
          <w:b/>
          <w:bCs/>
          <w:i/>
          <w:iCs/>
          <w:color w:val="0E2841" w:themeColor="text2"/>
          <w:sz w:val="21"/>
          <w:szCs w:val="21"/>
        </w:rPr>
      </w:pPr>
      <w:r w:rsidRPr="001F0697">
        <w:rPr>
          <w:rFonts w:ascii="Calibri" w:hAnsi="Calibri" w:cs="Calibri"/>
          <w:b/>
          <w:bCs/>
          <w:i/>
          <w:iCs/>
          <w:color w:val="0E2841" w:themeColor="text2"/>
          <w:sz w:val="21"/>
          <w:szCs w:val="21"/>
        </w:rPr>
        <w:t xml:space="preserve">Tabla 22. Coeficiente de correlación intraclase. Distancia </w:t>
      </w:r>
      <w:proofErr w:type="spellStart"/>
      <w:r w:rsidRPr="001F0697">
        <w:rPr>
          <w:rFonts w:ascii="Calibri" w:hAnsi="Calibri" w:cs="Calibri"/>
          <w:b/>
          <w:bCs/>
          <w:i/>
          <w:iCs/>
          <w:color w:val="0E2841" w:themeColor="text2"/>
          <w:sz w:val="21"/>
          <w:szCs w:val="21"/>
        </w:rPr>
        <w:t>intercanina</w:t>
      </w:r>
      <w:proofErr w:type="spellEnd"/>
      <w:r w:rsidRPr="001F0697">
        <w:rPr>
          <w:rFonts w:ascii="Calibri" w:hAnsi="Calibri" w:cs="Calibri"/>
          <w:b/>
          <w:bCs/>
          <w:i/>
          <w:iCs/>
          <w:color w:val="0E2841" w:themeColor="text2"/>
          <w:sz w:val="21"/>
          <w:szCs w:val="21"/>
        </w:rPr>
        <w:t>.</w:t>
      </w:r>
    </w:p>
    <w:p w14:paraId="40AFD8EF" w14:textId="77777777" w:rsidR="001E5470" w:rsidRPr="001F0697" w:rsidRDefault="001E5470" w:rsidP="00A32044">
      <w:pPr>
        <w:spacing w:after="0" w:line="360" w:lineRule="auto"/>
        <w:ind w:left="-17" w:right="1355"/>
        <w:jc w:val="left"/>
        <w:rPr>
          <w:rFonts w:ascii="Calibri" w:hAnsi="Calibri" w:cs="Calibri"/>
          <w:b/>
          <w:bCs/>
          <w:i/>
          <w:iCs/>
          <w:color w:val="0E2841" w:themeColor="text2"/>
          <w:sz w:val="21"/>
          <w:szCs w:val="21"/>
        </w:rPr>
      </w:pPr>
    </w:p>
    <w:p w14:paraId="7BB22D3E" w14:textId="312F34BB" w:rsidR="001E5470" w:rsidRPr="001F0697" w:rsidRDefault="001E5470" w:rsidP="00E7436A">
      <w:pPr>
        <w:spacing w:after="0" w:line="360" w:lineRule="auto"/>
        <w:ind w:left="-17" w:right="1355"/>
        <w:jc w:val="left"/>
        <w:rPr>
          <w:rFonts w:ascii="Calibri" w:hAnsi="Calibri" w:cs="Calibri"/>
          <w:b/>
          <w:bCs/>
          <w:sz w:val="21"/>
          <w:szCs w:val="21"/>
        </w:rPr>
      </w:pPr>
      <w:r w:rsidRPr="001F0697">
        <w:rPr>
          <w:rFonts w:ascii="Calibri" w:hAnsi="Calibri" w:cs="Calibri"/>
          <w:b/>
          <w:bCs/>
          <w:i/>
          <w:iCs/>
          <w:noProof/>
          <w:color w:val="0E2841" w:themeColor="text2"/>
          <w:sz w:val="21"/>
          <w:szCs w:val="21"/>
        </w:rPr>
        <w:drawing>
          <wp:inline distT="0" distB="0" distL="0" distR="0" wp14:anchorId="3DE76784" wp14:editId="0FEFEE93">
            <wp:extent cx="4947393" cy="3076088"/>
            <wp:effectExtent l="0" t="0" r="5715" b="0"/>
            <wp:docPr id="771808273"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808273" name="Imagen 771808273"/>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023857" cy="3123630"/>
                    </a:xfrm>
                    <a:prstGeom prst="rect">
                      <a:avLst/>
                    </a:prstGeom>
                  </pic:spPr>
                </pic:pic>
              </a:graphicData>
            </a:graphic>
          </wp:inline>
        </w:drawing>
      </w:r>
    </w:p>
    <w:p w14:paraId="7DC94ED6" w14:textId="1C4BFA77" w:rsidR="001E5470" w:rsidRPr="001F0697" w:rsidRDefault="001F0697" w:rsidP="00A32044">
      <w:pPr>
        <w:keepNext/>
        <w:spacing w:after="0" w:line="360" w:lineRule="auto"/>
        <w:ind w:left="-17" w:right="1355"/>
        <w:jc w:val="left"/>
        <w:rPr>
          <w:rFonts w:ascii="Calibri" w:hAnsi="Calibri" w:cs="Calibri"/>
          <w:b/>
          <w:bCs/>
          <w:i/>
          <w:iCs/>
          <w:color w:val="0E2841" w:themeColor="text2"/>
          <w:sz w:val="21"/>
          <w:szCs w:val="21"/>
        </w:rPr>
      </w:pPr>
      <w:r w:rsidRPr="001F0697">
        <w:rPr>
          <w:rFonts w:ascii="Calibri" w:hAnsi="Calibri" w:cs="Calibri"/>
          <w:b/>
          <w:bCs/>
          <w:i/>
          <w:iCs/>
          <w:color w:val="0E2841" w:themeColor="text2"/>
          <w:sz w:val="21"/>
          <w:szCs w:val="21"/>
        </w:rPr>
        <w:lastRenderedPageBreak/>
        <w:t xml:space="preserve">Tabla 23. Diferencia de los valores de distancia </w:t>
      </w:r>
      <w:proofErr w:type="spellStart"/>
      <w:r w:rsidRPr="001F0697">
        <w:rPr>
          <w:rFonts w:ascii="Calibri" w:hAnsi="Calibri" w:cs="Calibri"/>
          <w:b/>
          <w:bCs/>
          <w:i/>
          <w:iCs/>
          <w:color w:val="0E2841" w:themeColor="text2"/>
          <w:sz w:val="21"/>
          <w:szCs w:val="21"/>
        </w:rPr>
        <w:t>intercanina</w:t>
      </w:r>
      <w:proofErr w:type="spellEnd"/>
      <w:r w:rsidRPr="001F0697">
        <w:rPr>
          <w:rFonts w:ascii="Calibri" w:hAnsi="Calibri" w:cs="Calibri"/>
          <w:b/>
          <w:bCs/>
          <w:i/>
          <w:iCs/>
          <w:color w:val="0E2841" w:themeColor="text2"/>
          <w:sz w:val="21"/>
          <w:szCs w:val="21"/>
        </w:rPr>
        <w:t>.</w:t>
      </w:r>
    </w:p>
    <w:p w14:paraId="3958E15F" w14:textId="1EA78953" w:rsidR="001F0697" w:rsidRPr="001F0697" w:rsidRDefault="001E5470" w:rsidP="00A32044">
      <w:pPr>
        <w:keepNext/>
        <w:spacing w:after="0" w:line="360" w:lineRule="auto"/>
        <w:ind w:left="-17" w:right="1355"/>
        <w:jc w:val="left"/>
        <w:rPr>
          <w:rFonts w:ascii="Calibri" w:hAnsi="Calibri" w:cs="Calibri"/>
          <w:b/>
          <w:bCs/>
          <w:i/>
          <w:iCs/>
          <w:color w:val="0E2841" w:themeColor="text2"/>
          <w:sz w:val="21"/>
          <w:szCs w:val="21"/>
        </w:rPr>
      </w:pPr>
      <w:r w:rsidRPr="001F0697">
        <w:rPr>
          <w:rFonts w:ascii="Calibri" w:hAnsi="Calibri" w:cs="Calibri"/>
          <w:b/>
          <w:bCs/>
          <w:i/>
          <w:iCs/>
          <w:noProof/>
          <w:color w:val="0E2841" w:themeColor="text2"/>
          <w:sz w:val="21"/>
          <w:szCs w:val="21"/>
        </w:rPr>
        <w:drawing>
          <wp:inline distT="0" distB="0" distL="0" distR="0" wp14:anchorId="19AF0D86" wp14:editId="45754379">
            <wp:extent cx="5072099" cy="2424223"/>
            <wp:effectExtent l="0" t="0" r="0" b="1905"/>
            <wp:docPr id="1747359403"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359403" name="Imagen 1747359403"/>
                    <pic:cNvPicPr/>
                  </pic:nvPicPr>
                  <pic:blipFill>
                    <a:blip r:embed="rId37">
                      <a:extLst>
                        <a:ext uri="{28A0092B-C50C-407E-A947-70E740481C1C}">
                          <a14:useLocalDpi xmlns:a14="http://schemas.microsoft.com/office/drawing/2010/main" val="0"/>
                        </a:ext>
                      </a:extLst>
                    </a:blip>
                    <a:stretch>
                      <a:fillRect/>
                    </a:stretch>
                  </pic:blipFill>
                  <pic:spPr>
                    <a:xfrm>
                      <a:off x="0" y="0"/>
                      <a:ext cx="5086005" cy="2430869"/>
                    </a:xfrm>
                    <a:prstGeom prst="rect">
                      <a:avLst/>
                    </a:prstGeom>
                  </pic:spPr>
                </pic:pic>
              </a:graphicData>
            </a:graphic>
          </wp:inline>
        </w:drawing>
      </w:r>
      <w:r w:rsidR="001F0697" w:rsidRPr="001F0697">
        <w:rPr>
          <w:rFonts w:ascii="Calibri" w:hAnsi="Calibri" w:cs="Calibri"/>
          <w:b/>
          <w:bCs/>
          <w:i/>
          <w:iCs/>
          <w:color w:val="0E2841" w:themeColor="text2"/>
          <w:sz w:val="21"/>
          <w:szCs w:val="21"/>
        </w:rPr>
        <w:t xml:space="preserve"> </w:t>
      </w:r>
    </w:p>
    <w:p w14:paraId="7BA2664E" w14:textId="77777777" w:rsidR="001F0697" w:rsidRPr="001F0697" w:rsidRDefault="001F0697" w:rsidP="00A32044">
      <w:pPr>
        <w:keepNext/>
        <w:spacing w:after="0" w:line="360" w:lineRule="auto"/>
        <w:ind w:left="-17" w:right="1355"/>
        <w:jc w:val="left"/>
        <w:rPr>
          <w:rFonts w:ascii="Calibri" w:hAnsi="Calibri" w:cs="Calibri"/>
          <w:b/>
          <w:bCs/>
          <w:i/>
          <w:iCs/>
          <w:color w:val="0E2841" w:themeColor="text2"/>
          <w:sz w:val="21"/>
          <w:szCs w:val="21"/>
        </w:rPr>
      </w:pPr>
    </w:p>
    <w:p w14:paraId="2F62A1F2" w14:textId="77777777" w:rsidR="001F0697" w:rsidRDefault="001F0697" w:rsidP="00A32044">
      <w:pPr>
        <w:keepNext/>
        <w:spacing w:after="0" w:line="360" w:lineRule="auto"/>
        <w:ind w:left="-17" w:right="1355"/>
        <w:jc w:val="left"/>
        <w:rPr>
          <w:i/>
          <w:iCs/>
          <w:color w:val="0E2841" w:themeColor="text2"/>
          <w:sz w:val="18"/>
          <w:szCs w:val="18"/>
        </w:rPr>
      </w:pPr>
    </w:p>
    <w:p w14:paraId="6ABC4E5C" w14:textId="77777777" w:rsidR="001F0697" w:rsidRDefault="001F0697" w:rsidP="00A32044">
      <w:pPr>
        <w:keepNext/>
        <w:spacing w:after="0" w:line="360" w:lineRule="auto"/>
        <w:ind w:left="-17" w:right="1355"/>
        <w:jc w:val="left"/>
        <w:rPr>
          <w:i/>
          <w:iCs/>
          <w:color w:val="0E2841" w:themeColor="text2"/>
          <w:sz w:val="18"/>
          <w:szCs w:val="18"/>
        </w:rPr>
      </w:pPr>
    </w:p>
    <w:p w14:paraId="720B5B78" w14:textId="77777777" w:rsidR="001F0697" w:rsidRDefault="001F0697" w:rsidP="00A32044">
      <w:pPr>
        <w:keepNext/>
        <w:spacing w:after="0" w:line="360" w:lineRule="auto"/>
        <w:ind w:left="-17" w:right="1355"/>
        <w:jc w:val="left"/>
        <w:rPr>
          <w:i/>
          <w:iCs/>
          <w:color w:val="0E2841" w:themeColor="text2"/>
          <w:sz w:val="18"/>
          <w:szCs w:val="18"/>
        </w:rPr>
      </w:pPr>
    </w:p>
    <w:p w14:paraId="5DFF25ED" w14:textId="77777777" w:rsidR="001F0697" w:rsidRDefault="001F0697" w:rsidP="00A32044">
      <w:pPr>
        <w:keepNext/>
        <w:spacing w:after="0" w:line="360" w:lineRule="auto"/>
        <w:ind w:left="-17" w:right="1355"/>
        <w:jc w:val="left"/>
        <w:rPr>
          <w:i/>
          <w:iCs/>
          <w:color w:val="0E2841" w:themeColor="text2"/>
          <w:sz w:val="18"/>
          <w:szCs w:val="18"/>
        </w:rPr>
      </w:pPr>
    </w:p>
    <w:p w14:paraId="74DE8930" w14:textId="77777777" w:rsidR="001F0697" w:rsidRDefault="001F0697" w:rsidP="00A32044">
      <w:pPr>
        <w:keepNext/>
        <w:spacing w:after="0" w:line="360" w:lineRule="auto"/>
        <w:ind w:left="-17" w:right="1355"/>
        <w:jc w:val="left"/>
        <w:rPr>
          <w:i/>
          <w:iCs/>
          <w:color w:val="0E2841" w:themeColor="text2"/>
          <w:sz w:val="18"/>
          <w:szCs w:val="18"/>
        </w:rPr>
      </w:pPr>
    </w:p>
    <w:p w14:paraId="3238CA70" w14:textId="77777777" w:rsidR="001F0697" w:rsidRDefault="001F0697" w:rsidP="00A32044">
      <w:pPr>
        <w:keepNext/>
        <w:spacing w:after="0" w:line="360" w:lineRule="auto"/>
        <w:ind w:left="-17" w:right="1355"/>
        <w:jc w:val="left"/>
        <w:rPr>
          <w:i/>
          <w:iCs/>
          <w:color w:val="0E2841" w:themeColor="text2"/>
          <w:sz w:val="18"/>
          <w:szCs w:val="18"/>
        </w:rPr>
      </w:pPr>
    </w:p>
    <w:p w14:paraId="6A003F5D" w14:textId="77777777" w:rsidR="001F0697" w:rsidRDefault="001F0697" w:rsidP="00A32044">
      <w:pPr>
        <w:keepNext/>
        <w:spacing w:after="0" w:line="360" w:lineRule="auto"/>
        <w:ind w:left="-17" w:right="1355"/>
        <w:jc w:val="left"/>
        <w:rPr>
          <w:i/>
          <w:iCs/>
          <w:color w:val="0E2841" w:themeColor="text2"/>
          <w:sz w:val="18"/>
          <w:szCs w:val="18"/>
        </w:rPr>
      </w:pPr>
    </w:p>
    <w:p w14:paraId="59FC8A2E" w14:textId="77777777" w:rsidR="001F0697" w:rsidRDefault="001F0697" w:rsidP="00A32044">
      <w:pPr>
        <w:keepNext/>
        <w:spacing w:after="0" w:line="360" w:lineRule="auto"/>
        <w:ind w:left="-17" w:right="1355"/>
        <w:jc w:val="left"/>
        <w:rPr>
          <w:i/>
          <w:iCs/>
          <w:color w:val="0E2841" w:themeColor="text2"/>
          <w:sz w:val="18"/>
          <w:szCs w:val="18"/>
        </w:rPr>
      </w:pPr>
    </w:p>
    <w:p w14:paraId="70E85928" w14:textId="77777777" w:rsidR="001F0697" w:rsidRDefault="001F0697" w:rsidP="00A32044">
      <w:pPr>
        <w:keepNext/>
        <w:spacing w:after="0" w:line="360" w:lineRule="auto"/>
        <w:ind w:left="-17" w:right="1355"/>
        <w:jc w:val="left"/>
        <w:rPr>
          <w:i/>
          <w:iCs/>
          <w:color w:val="0E2841" w:themeColor="text2"/>
          <w:sz w:val="18"/>
          <w:szCs w:val="18"/>
        </w:rPr>
      </w:pPr>
    </w:p>
    <w:p w14:paraId="57AA1EB4" w14:textId="77777777" w:rsidR="001F0697" w:rsidRDefault="001F0697" w:rsidP="00A32044">
      <w:pPr>
        <w:keepNext/>
        <w:spacing w:after="0" w:line="360" w:lineRule="auto"/>
        <w:ind w:left="-17" w:right="1355"/>
        <w:jc w:val="left"/>
        <w:rPr>
          <w:i/>
          <w:iCs/>
          <w:color w:val="0E2841" w:themeColor="text2"/>
          <w:sz w:val="18"/>
          <w:szCs w:val="18"/>
        </w:rPr>
      </w:pPr>
    </w:p>
    <w:p w14:paraId="32B065EC" w14:textId="77777777" w:rsidR="001F0697" w:rsidRDefault="001F0697" w:rsidP="00A32044">
      <w:pPr>
        <w:keepNext/>
        <w:spacing w:after="0" w:line="360" w:lineRule="auto"/>
        <w:ind w:left="-17" w:right="1355"/>
        <w:jc w:val="left"/>
        <w:rPr>
          <w:i/>
          <w:iCs/>
          <w:color w:val="0E2841" w:themeColor="text2"/>
          <w:sz w:val="18"/>
          <w:szCs w:val="18"/>
        </w:rPr>
      </w:pPr>
    </w:p>
    <w:p w14:paraId="054E87AC" w14:textId="77777777" w:rsidR="001F0697" w:rsidRDefault="001F0697" w:rsidP="00A32044">
      <w:pPr>
        <w:keepNext/>
        <w:spacing w:after="0" w:line="360" w:lineRule="auto"/>
        <w:ind w:left="-17" w:right="1355"/>
        <w:jc w:val="left"/>
        <w:rPr>
          <w:i/>
          <w:iCs/>
          <w:color w:val="0E2841" w:themeColor="text2"/>
          <w:sz w:val="18"/>
          <w:szCs w:val="18"/>
        </w:rPr>
      </w:pPr>
    </w:p>
    <w:p w14:paraId="0E23A422" w14:textId="77777777" w:rsidR="001F0697" w:rsidRDefault="001F0697" w:rsidP="00A32044">
      <w:pPr>
        <w:keepNext/>
        <w:spacing w:after="0" w:line="360" w:lineRule="auto"/>
        <w:ind w:left="-17" w:right="1355"/>
        <w:jc w:val="left"/>
        <w:rPr>
          <w:i/>
          <w:iCs/>
          <w:color w:val="0E2841" w:themeColor="text2"/>
          <w:sz w:val="18"/>
          <w:szCs w:val="18"/>
        </w:rPr>
      </w:pPr>
    </w:p>
    <w:p w14:paraId="5CA3E4DD" w14:textId="77777777" w:rsidR="001F0697" w:rsidRDefault="001F0697" w:rsidP="00A32044">
      <w:pPr>
        <w:keepNext/>
        <w:spacing w:after="0" w:line="360" w:lineRule="auto"/>
        <w:ind w:left="-17" w:right="1355"/>
        <w:jc w:val="left"/>
        <w:rPr>
          <w:i/>
          <w:iCs/>
          <w:color w:val="0E2841" w:themeColor="text2"/>
          <w:sz w:val="18"/>
          <w:szCs w:val="18"/>
        </w:rPr>
      </w:pPr>
    </w:p>
    <w:p w14:paraId="29932B63" w14:textId="77777777" w:rsidR="001F0697" w:rsidRDefault="001F0697" w:rsidP="00A32044">
      <w:pPr>
        <w:keepNext/>
        <w:spacing w:after="0" w:line="360" w:lineRule="auto"/>
        <w:ind w:left="-17" w:right="1355"/>
        <w:jc w:val="left"/>
        <w:rPr>
          <w:i/>
          <w:iCs/>
          <w:color w:val="0E2841" w:themeColor="text2"/>
          <w:sz w:val="18"/>
          <w:szCs w:val="18"/>
        </w:rPr>
      </w:pPr>
    </w:p>
    <w:p w14:paraId="6FA87034" w14:textId="77777777" w:rsidR="001F0697" w:rsidRDefault="001F0697" w:rsidP="00A32044">
      <w:pPr>
        <w:keepNext/>
        <w:spacing w:after="0" w:line="360" w:lineRule="auto"/>
        <w:ind w:left="-17" w:right="1355"/>
        <w:jc w:val="left"/>
        <w:rPr>
          <w:i/>
          <w:iCs/>
          <w:color w:val="0E2841" w:themeColor="text2"/>
          <w:sz w:val="18"/>
          <w:szCs w:val="18"/>
        </w:rPr>
      </w:pPr>
    </w:p>
    <w:p w14:paraId="1DF23691" w14:textId="77777777" w:rsidR="001F0697" w:rsidRDefault="001F0697" w:rsidP="00A32044">
      <w:pPr>
        <w:keepNext/>
        <w:spacing w:after="0" w:line="360" w:lineRule="auto"/>
        <w:ind w:left="-17" w:right="1355"/>
        <w:jc w:val="left"/>
        <w:rPr>
          <w:i/>
          <w:iCs/>
          <w:color w:val="0E2841" w:themeColor="text2"/>
          <w:sz w:val="18"/>
          <w:szCs w:val="18"/>
        </w:rPr>
      </w:pPr>
    </w:p>
    <w:p w14:paraId="197AEDB3" w14:textId="77777777" w:rsidR="0074291C" w:rsidRDefault="0074291C" w:rsidP="00A32044">
      <w:pPr>
        <w:keepNext/>
        <w:spacing w:after="0" w:line="360" w:lineRule="auto"/>
        <w:ind w:left="-17" w:right="1355"/>
        <w:jc w:val="left"/>
        <w:rPr>
          <w:i/>
          <w:iCs/>
          <w:color w:val="0E2841" w:themeColor="text2"/>
          <w:sz w:val="18"/>
          <w:szCs w:val="18"/>
        </w:rPr>
      </w:pPr>
    </w:p>
    <w:p w14:paraId="37036B84" w14:textId="77777777" w:rsidR="001F0697" w:rsidRDefault="001F0697" w:rsidP="00A32044">
      <w:pPr>
        <w:keepNext/>
        <w:spacing w:after="0" w:line="360" w:lineRule="auto"/>
        <w:ind w:left="-17" w:right="1355"/>
        <w:jc w:val="left"/>
        <w:rPr>
          <w:i/>
          <w:iCs/>
          <w:color w:val="0E2841" w:themeColor="text2"/>
          <w:sz w:val="18"/>
          <w:szCs w:val="18"/>
        </w:rPr>
      </w:pPr>
    </w:p>
    <w:p w14:paraId="57F91BAE" w14:textId="77777777" w:rsidR="001F0697" w:rsidRDefault="001F0697" w:rsidP="00A32044">
      <w:pPr>
        <w:keepNext/>
        <w:spacing w:after="0" w:line="360" w:lineRule="auto"/>
        <w:ind w:left="-17" w:right="1355"/>
        <w:jc w:val="left"/>
        <w:rPr>
          <w:i/>
          <w:iCs/>
          <w:color w:val="0E2841" w:themeColor="text2"/>
          <w:sz w:val="18"/>
          <w:szCs w:val="18"/>
        </w:rPr>
      </w:pPr>
    </w:p>
    <w:p w14:paraId="609E081E" w14:textId="77777777" w:rsidR="001F0697" w:rsidRDefault="001F0697" w:rsidP="00A32044">
      <w:pPr>
        <w:keepNext/>
        <w:spacing w:after="0" w:line="360" w:lineRule="auto"/>
        <w:ind w:left="-17" w:right="1355"/>
        <w:jc w:val="left"/>
        <w:rPr>
          <w:i/>
          <w:iCs/>
          <w:color w:val="0E2841" w:themeColor="text2"/>
          <w:sz w:val="18"/>
          <w:szCs w:val="18"/>
        </w:rPr>
      </w:pPr>
    </w:p>
    <w:p w14:paraId="04291CD6" w14:textId="77777777" w:rsidR="001F0697" w:rsidRDefault="001F0697" w:rsidP="00A32044">
      <w:pPr>
        <w:keepNext/>
        <w:spacing w:after="0" w:line="360" w:lineRule="auto"/>
        <w:ind w:left="-17" w:right="1355"/>
        <w:jc w:val="left"/>
        <w:rPr>
          <w:i/>
          <w:iCs/>
          <w:color w:val="0E2841" w:themeColor="text2"/>
          <w:sz w:val="18"/>
          <w:szCs w:val="18"/>
        </w:rPr>
      </w:pPr>
    </w:p>
    <w:p w14:paraId="2025530E" w14:textId="77777777" w:rsidR="001F0697" w:rsidRDefault="001F0697" w:rsidP="00A32044">
      <w:pPr>
        <w:keepNext/>
        <w:spacing w:after="0" w:line="360" w:lineRule="auto"/>
        <w:ind w:left="-17" w:right="1355"/>
        <w:jc w:val="left"/>
        <w:rPr>
          <w:i/>
          <w:iCs/>
          <w:color w:val="0E2841" w:themeColor="text2"/>
          <w:sz w:val="18"/>
          <w:szCs w:val="18"/>
        </w:rPr>
      </w:pPr>
    </w:p>
    <w:p w14:paraId="5C25D88D" w14:textId="77777777" w:rsidR="001F0697" w:rsidRDefault="001F0697" w:rsidP="00A32044">
      <w:pPr>
        <w:keepNext/>
        <w:spacing w:after="0" w:line="360" w:lineRule="auto"/>
        <w:ind w:left="-17" w:right="1355"/>
        <w:jc w:val="left"/>
        <w:rPr>
          <w:i/>
          <w:iCs/>
          <w:color w:val="0E2841" w:themeColor="text2"/>
          <w:sz w:val="18"/>
          <w:szCs w:val="18"/>
        </w:rPr>
      </w:pPr>
    </w:p>
    <w:p w14:paraId="554477A6" w14:textId="77777777" w:rsidR="001F0697" w:rsidRDefault="001F0697" w:rsidP="001F0697">
      <w:pPr>
        <w:keepNext/>
        <w:spacing w:after="0" w:line="360" w:lineRule="auto"/>
        <w:ind w:left="0" w:right="1355" w:firstLine="0"/>
        <w:jc w:val="left"/>
        <w:rPr>
          <w:i/>
          <w:iCs/>
          <w:color w:val="0E2841" w:themeColor="text2"/>
          <w:sz w:val="18"/>
          <w:szCs w:val="18"/>
        </w:rPr>
      </w:pPr>
    </w:p>
    <w:p w14:paraId="5B429417" w14:textId="77777777" w:rsidR="001F0697" w:rsidRDefault="001F0697" w:rsidP="00A32044">
      <w:pPr>
        <w:keepNext/>
        <w:spacing w:after="0" w:line="360" w:lineRule="auto"/>
        <w:ind w:left="-17" w:right="1355"/>
        <w:jc w:val="left"/>
        <w:rPr>
          <w:i/>
          <w:iCs/>
          <w:color w:val="0E2841" w:themeColor="text2"/>
          <w:sz w:val="18"/>
          <w:szCs w:val="18"/>
        </w:rPr>
      </w:pPr>
    </w:p>
    <w:p w14:paraId="2EE25391" w14:textId="3EAF043E" w:rsidR="001E5470" w:rsidRPr="0074291C" w:rsidRDefault="001F0697" w:rsidP="00A32044">
      <w:pPr>
        <w:keepNext/>
        <w:spacing w:after="0" w:line="360" w:lineRule="auto"/>
        <w:ind w:left="-17" w:right="1355"/>
        <w:jc w:val="left"/>
        <w:rPr>
          <w:b/>
          <w:bCs/>
          <w:i/>
          <w:iCs/>
          <w:color w:val="0E2841" w:themeColor="text2"/>
          <w:sz w:val="18"/>
          <w:szCs w:val="18"/>
        </w:rPr>
      </w:pPr>
      <w:r w:rsidRPr="0074291C">
        <w:rPr>
          <w:b/>
          <w:bCs/>
          <w:i/>
          <w:iCs/>
          <w:color w:val="0E2841" w:themeColor="text2"/>
          <w:sz w:val="18"/>
          <w:szCs w:val="18"/>
        </w:rPr>
        <w:lastRenderedPageBreak/>
        <w:t xml:space="preserve">Tabla 24. Diferencias entre los errores absolutos. Distancia </w:t>
      </w:r>
      <w:proofErr w:type="spellStart"/>
      <w:r w:rsidRPr="0074291C">
        <w:rPr>
          <w:b/>
          <w:bCs/>
          <w:i/>
          <w:iCs/>
          <w:color w:val="0E2841" w:themeColor="text2"/>
          <w:sz w:val="18"/>
          <w:szCs w:val="18"/>
        </w:rPr>
        <w:t>intercanina</w:t>
      </w:r>
      <w:proofErr w:type="spellEnd"/>
      <w:r w:rsidRPr="0074291C">
        <w:rPr>
          <w:b/>
          <w:bCs/>
          <w:i/>
          <w:iCs/>
          <w:color w:val="0E2841" w:themeColor="text2"/>
          <w:sz w:val="18"/>
          <w:szCs w:val="18"/>
        </w:rPr>
        <w:t>.</w:t>
      </w:r>
    </w:p>
    <w:p w14:paraId="3BACA3D7" w14:textId="395D3EA2" w:rsidR="001E5470" w:rsidRPr="00A32044" w:rsidRDefault="001E5470" w:rsidP="00572680">
      <w:pPr>
        <w:keepNext/>
        <w:spacing w:after="0" w:line="360" w:lineRule="auto"/>
        <w:ind w:left="0" w:right="1355"/>
        <w:rPr>
          <w:i/>
          <w:iCs/>
          <w:color w:val="0E2841" w:themeColor="text2"/>
          <w:sz w:val="18"/>
          <w:szCs w:val="18"/>
        </w:rPr>
      </w:pPr>
      <w:r w:rsidRPr="00A32044">
        <w:rPr>
          <w:i/>
          <w:iCs/>
          <w:noProof/>
          <w:color w:val="0E2841" w:themeColor="text2"/>
          <w:sz w:val="18"/>
          <w:szCs w:val="18"/>
        </w:rPr>
        <w:drawing>
          <wp:inline distT="0" distB="0" distL="0" distR="0" wp14:anchorId="6E56A5F5" wp14:editId="2D83B313">
            <wp:extent cx="4885457" cy="4973142"/>
            <wp:effectExtent l="0" t="0" r="4445" b="5715"/>
            <wp:docPr id="118576531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765316" name="Imagen 1185765316"/>
                    <pic:cNvPicPr/>
                  </pic:nvPicPr>
                  <pic:blipFill>
                    <a:blip r:embed="rId38">
                      <a:extLst>
                        <a:ext uri="{28A0092B-C50C-407E-A947-70E740481C1C}">
                          <a14:useLocalDpi xmlns:a14="http://schemas.microsoft.com/office/drawing/2010/main" val="0"/>
                        </a:ext>
                      </a:extLst>
                    </a:blip>
                    <a:stretch>
                      <a:fillRect/>
                    </a:stretch>
                  </pic:blipFill>
                  <pic:spPr>
                    <a:xfrm>
                      <a:off x="0" y="0"/>
                      <a:ext cx="4898215" cy="4986129"/>
                    </a:xfrm>
                    <a:prstGeom prst="rect">
                      <a:avLst/>
                    </a:prstGeom>
                  </pic:spPr>
                </pic:pic>
              </a:graphicData>
            </a:graphic>
          </wp:inline>
        </w:drawing>
      </w:r>
    </w:p>
    <w:p w14:paraId="400882C5" w14:textId="77777777" w:rsidR="001E5470" w:rsidRPr="00A32044" w:rsidRDefault="001E5470" w:rsidP="00A32044">
      <w:pPr>
        <w:spacing w:after="0" w:line="360" w:lineRule="auto"/>
        <w:ind w:left="-17" w:right="1355"/>
        <w:jc w:val="left"/>
        <w:rPr>
          <w:sz w:val="18"/>
          <w:szCs w:val="18"/>
          <w:lang w:eastAsia="es-ES_tradnl" w:bidi="ar-SA"/>
        </w:rPr>
      </w:pPr>
    </w:p>
    <w:p w14:paraId="3CABB3A1" w14:textId="77777777" w:rsidR="00C56377" w:rsidRPr="00A32044" w:rsidRDefault="00000000" w:rsidP="00A32044">
      <w:pPr>
        <w:spacing w:after="0" w:line="360" w:lineRule="auto"/>
        <w:ind w:left="-17" w:right="1355" w:firstLine="0"/>
        <w:jc w:val="left"/>
        <w:rPr>
          <w:sz w:val="18"/>
          <w:szCs w:val="18"/>
        </w:rPr>
      </w:pPr>
      <w:r w:rsidRPr="00A32044">
        <w:rPr>
          <w:sz w:val="18"/>
          <w:szCs w:val="18"/>
        </w:rPr>
        <w:t xml:space="preserve"> </w:t>
      </w:r>
    </w:p>
    <w:p w14:paraId="0851BFE8" w14:textId="2763BD35" w:rsidR="00C56377" w:rsidRPr="00A32044" w:rsidRDefault="00000000" w:rsidP="00A32044">
      <w:pPr>
        <w:spacing w:after="0" w:line="360" w:lineRule="auto"/>
        <w:ind w:left="-17" w:right="1355" w:firstLine="0"/>
        <w:jc w:val="left"/>
        <w:rPr>
          <w:sz w:val="18"/>
          <w:szCs w:val="18"/>
        </w:rPr>
      </w:pPr>
      <w:r w:rsidRPr="00A32044">
        <w:rPr>
          <w:sz w:val="18"/>
          <w:szCs w:val="18"/>
        </w:rPr>
        <w:tab/>
        <w:t xml:space="preserve"> </w:t>
      </w:r>
    </w:p>
    <w:p w14:paraId="6D353443" w14:textId="1029381C" w:rsidR="00C56377" w:rsidRPr="00A32044" w:rsidRDefault="00C56377" w:rsidP="00A32044">
      <w:pPr>
        <w:spacing w:after="0" w:line="360" w:lineRule="auto"/>
        <w:ind w:left="-17" w:right="1355" w:firstLine="0"/>
        <w:jc w:val="left"/>
        <w:rPr>
          <w:sz w:val="18"/>
          <w:szCs w:val="18"/>
        </w:rPr>
      </w:pPr>
    </w:p>
    <w:p w14:paraId="2D22E88D" w14:textId="77777777" w:rsidR="00C56377" w:rsidRPr="00A32044" w:rsidRDefault="00000000" w:rsidP="00A32044">
      <w:pPr>
        <w:spacing w:after="0" w:line="360" w:lineRule="auto"/>
        <w:ind w:left="-17" w:right="1355" w:firstLine="0"/>
        <w:jc w:val="left"/>
        <w:rPr>
          <w:sz w:val="18"/>
          <w:szCs w:val="18"/>
        </w:rPr>
      </w:pPr>
      <w:r w:rsidRPr="00A32044">
        <w:rPr>
          <w:rFonts w:eastAsia="Calibri"/>
          <w:sz w:val="18"/>
          <w:szCs w:val="18"/>
        </w:rPr>
        <w:t xml:space="preserve"> </w:t>
      </w:r>
    </w:p>
    <w:p w14:paraId="2F402697" w14:textId="77777777" w:rsidR="00C56377" w:rsidRPr="00A32044" w:rsidRDefault="00000000" w:rsidP="00A32044">
      <w:pPr>
        <w:spacing w:after="0" w:line="360" w:lineRule="auto"/>
        <w:ind w:left="-17" w:right="1355" w:firstLine="0"/>
        <w:jc w:val="left"/>
        <w:rPr>
          <w:sz w:val="18"/>
          <w:szCs w:val="18"/>
        </w:rPr>
      </w:pPr>
      <w:r w:rsidRPr="00A32044">
        <w:rPr>
          <w:rFonts w:eastAsia="Calibri"/>
          <w:sz w:val="18"/>
          <w:szCs w:val="18"/>
        </w:rPr>
        <w:t xml:space="preserve"> </w:t>
      </w:r>
      <w:r w:rsidRPr="00A32044">
        <w:rPr>
          <w:rFonts w:eastAsia="Calibri"/>
          <w:sz w:val="18"/>
          <w:szCs w:val="18"/>
        </w:rPr>
        <w:tab/>
        <w:t xml:space="preserve"> </w:t>
      </w:r>
    </w:p>
    <w:p w14:paraId="4B153FA1" w14:textId="5537F161" w:rsidR="00C56377" w:rsidRDefault="00000000" w:rsidP="00A32044">
      <w:pPr>
        <w:spacing w:after="0" w:line="360" w:lineRule="auto"/>
        <w:ind w:left="-17" w:right="1355" w:firstLine="0"/>
        <w:jc w:val="left"/>
        <w:rPr>
          <w:b/>
          <w:sz w:val="18"/>
          <w:szCs w:val="18"/>
        </w:rPr>
      </w:pPr>
      <w:r w:rsidRPr="00A32044">
        <w:rPr>
          <w:b/>
          <w:sz w:val="18"/>
          <w:szCs w:val="18"/>
        </w:rPr>
        <w:t xml:space="preserve"> </w:t>
      </w:r>
    </w:p>
    <w:p w14:paraId="0B9EE925" w14:textId="77777777" w:rsidR="003B2661" w:rsidRDefault="003B2661" w:rsidP="00A32044">
      <w:pPr>
        <w:spacing w:after="0" w:line="360" w:lineRule="auto"/>
        <w:ind w:left="-17" w:right="1355" w:firstLine="0"/>
        <w:jc w:val="left"/>
        <w:rPr>
          <w:b/>
          <w:sz w:val="18"/>
          <w:szCs w:val="18"/>
        </w:rPr>
      </w:pPr>
    </w:p>
    <w:p w14:paraId="69815D8F" w14:textId="77777777" w:rsidR="003B2661" w:rsidRDefault="003B2661" w:rsidP="00A32044">
      <w:pPr>
        <w:spacing w:after="0" w:line="360" w:lineRule="auto"/>
        <w:ind w:left="-17" w:right="1355" w:firstLine="0"/>
        <w:jc w:val="left"/>
        <w:rPr>
          <w:b/>
          <w:sz w:val="18"/>
          <w:szCs w:val="18"/>
        </w:rPr>
      </w:pPr>
    </w:p>
    <w:p w14:paraId="495B1BEF" w14:textId="77777777" w:rsidR="003B2661" w:rsidRDefault="003B2661" w:rsidP="00A32044">
      <w:pPr>
        <w:spacing w:after="0" w:line="360" w:lineRule="auto"/>
        <w:ind w:left="-17" w:right="1355" w:firstLine="0"/>
        <w:jc w:val="left"/>
        <w:rPr>
          <w:b/>
          <w:sz w:val="18"/>
          <w:szCs w:val="18"/>
        </w:rPr>
      </w:pPr>
    </w:p>
    <w:p w14:paraId="341750FC" w14:textId="77777777" w:rsidR="003B2661" w:rsidRDefault="003B2661" w:rsidP="00A32044">
      <w:pPr>
        <w:spacing w:after="0" w:line="360" w:lineRule="auto"/>
        <w:ind w:left="-17" w:right="1355" w:firstLine="0"/>
        <w:jc w:val="left"/>
        <w:rPr>
          <w:b/>
          <w:sz w:val="18"/>
          <w:szCs w:val="18"/>
        </w:rPr>
      </w:pPr>
    </w:p>
    <w:p w14:paraId="4AA951F7" w14:textId="77777777" w:rsidR="003B2661" w:rsidRDefault="003B2661" w:rsidP="00A32044">
      <w:pPr>
        <w:spacing w:after="0" w:line="360" w:lineRule="auto"/>
        <w:ind w:left="-17" w:right="1355" w:firstLine="0"/>
        <w:jc w:val="left"/>
        <w:rPr>
          <w:b/>
          <w:sz w:val="18"/>
          <w:szCs w:val="18"/>
        </w:rPr>
      </w:pPr>
    </w:p>
    <w:p w14:paraId="73FEFB5C" w14:textId="78670D99" w:rsidR="003B2661" w:rsidRDefault="003B2661" w:rsidP="00A32044">
      <w:pPr>
        <w:spacing w:after="0" w:line="360" w:lineRule="auto"/>
        <w:ind w:left="-17" w:right="1355" w:firstLine="0"/>
        <w:jc w:val="left"/>
        <w:rPr>
          <w:b/>
          <w:sz w:val="18"/>
          <w:szCs w:val="18"/>
        </w:rPr>
      </w:pPr>
      <w:r>
        <w:rPr>
          <w:b/>
          <w:noProof/>
          <w:sz w:val="18"/>
          <w:szCs w:val="18"/>
        </w:rPr>
        <w:lastRenderedPageBreak/>
        <w:drawing>
          <wp:inline distT="0" distB="0" distL="0" distR="0" wp14:anchorId="24819B2C" wp14:editId="2A85F19A">
            <wp:extent cx="5400040" cy="6946265"/>
            <wp:effectExtent l="0" t="0" r="0" b="635"/>
            <wp:docPr id="80557175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571756" name="Imagen 805571756"/>
                    <pic:cNvPicPr/>
                  </pic:nvPicPr>
                  <pic:blipFill>
                    <a:blip r:embed="rId39">
                      <a:extLst>
                        <a:ext uri="{28A0092B-C50C-407E-A947-70E740481C1C}">
                          <a14:useLocalDpi xmlns:a14="http://schemas.microsoft.com/office/drawing/2010/main" val="0"/>
                        </a:ext>
                      </a:extLst>
                    </a:blip>
                    <a:stretch>
                      <a:fillRect/>
                    </a:stretch>
                  </pic:blipFill>
                  <pic:spPr>
                    <a:xfrm>
                      <a:off x="0" y="0"/>
                      <a:ext cx="5400040" cy="6946265"/>
                    </a:xfrm>
                    <a:prstGeom prst="rect">
                      <a:avLst/>
                    </a:prstGeom>
                  </pic:spPr>
                </pic:pic>
              </a:graphicData>
            </a:graphic>
          </wp:inline>
        </w:drawing>
      </w:r>
    </w:p>
    <w:p w14:paraId="60DC49EF" w14:textId="77777777" w:rsidR="003B2661" w:rsidRDefault="003B2661" w:rsidP="00A32044">
      <w:pPr>
        <w:spacing w:after="0" w:line="360" w:lineRule="auto"/>
        <w:ind w:left="-17" w:right="1355" w:firstLine="0"/>
        <w:jc w:val="left"/>
        <w:rPr>
          <w:b/>
          <w:sz w:val="18"/>
          <w:szCs w:val="18"/>
        </w:rPr>
      </w:pPr>
    </w:p>
    <w:p w14:paraId="04D62846" w14:textId="77777777" w:rsidR="003B2661" w:rsidRDefault="003B2661" w:rsidP="00A32044">
      <w:pPr>
        <w:spacing w:after="0" w:line="360" w:lineRule="auto"/>
        <w:ind w:left="-17" w:right="1355" w:firstLine="0"/>
        <w:jc w:val="left"/>
        <w:rPr>
          <w:b/>
          <w:sz w:val="18"/>
          <w:szCs w:val="18"/>
        </w:rPr>
      </w:pPr>
    </w:p>
    <w:p w14:paraId="4D8E2306" w14:textId="77777777" w:rsidR="003B2661" w:rsidRPr="00A32044" w:rsidRDefault="003B2661" w:rsidP="00A32044">
      <w:pPr>
        <w:spacing w:after="0" w:line="360" w:lineRule="auto"/>
        <w:ind w:left="-17" w:right="1355" w:firstLine="0"/>
        <w:jc w:val="left"/>
        <w:rPr>
          <w:sz w:val="18"/>
          <w:szCs w:val="18"/>
        </w:rPr>
      </w:pPr>
    </w:p>
    <w:p w14:paraId="0936D5FD" w14:textId="185A5314" w:rsidR="00C56377" w:rsidRPr="00A32044" w:rsidRDefault="00C56377" w:rsidP="00A32044">
      <w:pPr>
        <w:spacing w:after="0" w:line="360" w:lineRule="auto"/>
        <w:ind w:left="-17" w:right="1355" w:firstLine="0"/>
        <w:jc w:val="left"/>
        <w:rPr>
          <w:sz w:val="18"/>
          <w:szCs w:val="18"/>
        </w:rPr>
      </w:pPr>
    </w:p>
    <w:p w14:paraId="17BBFDDD" w14:textId="77777777" w:rsidR="00C56377" w:rsidRPr="00A32044" w:rsidRDefault="00000000" w:rsidP="00A32044">
      <w:pPr>
        <w:spacing w:after="0" w:line="360" w:lineRule="auto"/>
        <w:ind w:left="-17" w:right="1355" w:firstLine="0"/>
        <w:jc w:val="left"/>
        <w:rPr>
          <w:sz w:val="18"/>
          <w:szCs w:val="18"/>
        </w:rPr>
      </w:pPr>
      <w:r w:rsidRPr="00A32044">
        <w:rPr>
          <w:b/>
          <w:sz w:val="18"/>
          <w:szCs w:val="18"/>
        </w:rPr>
        <w:t xml:space="preserve"> </w:t>
      </w:r>
    </w:p>
    <w:p w14:paraId="00F46A84" w14:textId="77777777" w:rsidR="003B2661" w:rsidRDefault="003B2661" w:rsidP="00A32044">
      <w:pPr>
        <w:spacing w:after="0" w:line="360" w:lineRule="auto"/>
        <w:ind w:left="-17" w:right="1355" w:firstLine="0"/>
        <w:jc w:val="left"/>
        <w:rPr>
          <w:sz w:val="18"/>
          <w:szCs w:val="18"/>
        </w:rPr>
      </w:pPr>
      <w:r>
        <w:rPr>
          <w:noProof/>
          <w:sz w:val="18"/>
          <w:szCs w:val="18"/>
        </w:rPr>
        <w:lastRenderedPageBreak/>
        <w:drawing>
          <wp:inline distT="0" distB="0" distL="0" distR="0" wp14:anchorId="764F996A" wp14:editId="487E8052">
            <wp:extent cx="5400040" cy="7158355"/>
            <wp:effectExtent l="0" t="0" r="0" b="4445"/>
            <wp:docPr id="80654999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549992" name="Imagen 806549992"/>
                    <pic:cNvPicPr/>
                  </pic:nvPicPr>
                  <pic:blipFill>
                    <a:blip r:embed="rId40">
                      <a:extLst>
                        <a:ext uri="{28A0092B-C50C-407E-A947-70E740481C1C}">
                          <a14:useLocalDpi xmlns:a14="http://schemas.microsoft.com/office/drawing/2010/main" val="0"/>
                        </a:ext>
                      </a:extLst>
                    </a:blip>
                    <a:stretch>
                      <a:fillRect/>
                    </a:stretch>
                  </pic:blipFill>
                  <pic:spPr>
                    <a:xfrm>
                      <a:off x="0" y="0"/>
                      <a:ext cx="5400040" cy="7158355"/>
                    </a:xfrm>
                    <a:prstGeom prst="rect">
                      <a:avLst/>
                    </a:prstGeom>
                  </pic:spPr>
                </pic:pic>
              </a:graphicData>
            </a:graphic>
          </wp:inline>
        </w:drawing>
      </w:r>
    </w:p>
    <w:p w14:paraId="66F86A18" w14:textId="77777777" w:rsidR="003B2661" w:rsidRDefault="003B2661" w:rsidP="00A32044">
      <w:pPr>
        <w:spacing w:after="0" w:line="360" w:lineRule="auto"/>
        <w:ind w:left="-17" w:right="1355" w:firstLine="0"/>
        <w:jc w:val="left"/>
        <w:rPr>
          <w:sz w:val="18"/>
          <w:szCs w:val="18"/>
        </w:rPr>
      </w:pPr>
    </w:p>
    <w:p w14:paraId="0DA075CE" w14:textId="651578F5" w:rsidR="003B2661" w:rsidRDefault="003B2661" w:rsidP="00A32044">
      <w:pPr>
        <w:spacing w:after="0" w:line="360" w:lineRule="auto"/>
        <w:ind w:left="-17" w:right="1355" w:firstLine="0"/>
        <w:jc w:val="left"/>
        <w:rPr>
          <w:sz w:val="18"/>
          <w:szCs w:val="18"/>
        </w:rPr>
      </w:pPr>
      <w:r>
        <w:rPr>
          <w:noProof/>
          <w:sz w:val="18"/>
          <w:szCs w:val="18"/>
        </w:rPr>
        <w:lastRenderedPageBreak/>
        <w:drawing>
          <wp:inline distT="0" distB="0" distL="0" distR="0" wp14:anchorId="03CE3E0D" wp14:editId="48E0A478">
            <wp:extent cx="5400040" cy="7045960"/>
            <wp:effectExtent l="0" t="0" r="0" b="2540"/>
            <wp:docPr id="168400714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007148" name="Imagen 1684007148"/>
                    <pic:cNvPicPr/>
                  </pic:nvPicPr>
                  <pic:blipFill>
                    <a:blip r:embed="rId41">
                      <a:extLst>
                        <a:ext uri="{28A0092B-C50C-407E-A947-70E740481C1C}">
                          <a14:useLocalDpi xmlns:a14="http://schemas.microsoft.com/office/drawing/2010/main" val="0"/>
                        </a:ext>
                      </a:extLst>
                    </a:blip>
                    <a:stretch>
                      <a:fillRect/>
                    </a:stretch>
                  </pic:blipFill>
                  <pic:spPr>
                    <a:xfrm>
                      <a:off x="0" y="0"/>
                      <a:ext cx="5400040" cy="7045960"/>
                    </a:xfrm>
                    <a:prstGeom prst="rect">
                      <a:avLst/>
                    </a:prstGeom>
                  </pic:spPr>
                </pic:pic>
              </a:graphicData>
            </a:graphic>
          </wp:inline>
        </w:drawing>
      </w:r>
    </w:p>
    <w:p w14:paraId="744CF10C" w14:textId="752EE9BE" w:rsidR="003B2661" w:rsidRDefault="003B2661" w:rsidP="00A32044">
      <w:pPr>
        <w:spacing w:after="0" w:line="360" w:lineRule="auto"/>
        <w:ind w:left="-17" w:right="1355" w:firstLine="0"/>
        <w:jc w:val="left"/>
        <w:rPr>
          <w:sz w:val="18"/>
          <w:szCs w:val="18"/>
        </w:rPr>
      </w:pPr>
      <w:r>
        <w:rPr>
          <w:noProof/>
          <w:sz w:val="18"/>
          <w:szCs w:val="18"/>
        </w:rPr>
        <w:lastRenderedPageBreak/>
        <w:drawing>
          <wp:inline distT="0" distB="0" distL="0" distR="0" wp14:anchorId="76B9482E" wp14:editId="1E1CE7C1">
            <wp:extent cx="5219700" cy="7747000"/>
            <wp:effectExtent l="0" t="0" r="0" b="0"/>
            <wp:docPr id="1021301666"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301666" name="Imagen 1021301666"/>
                    <pic:cNvPicPr/>
                  </pic:nvPicPr>
                  <pic:blipFill>
                    <a:blip r:embed="rId42">
                      <a:extLst>
                        <a:ext uri="{28A0092B-C50C-407E-A947-70E740481C1C}">
                          <a14:useLocalDpi xmlns:a14="http://schemas.microsoft.com/office/drawing/2010/main" val="0"/>
                        </a:ext>
                      </a:extLst>
                    </a:blip>
                    <a:stretch>
                      <a:fillRect/>
                    </a:stretch>
                  </pic:blipFill>
                  <pic:spPr>
                    <a:xfrm>
                      <a:off x="0" y="0"/>
                      <a:ext cx="5219700" cy="7747000"/>
                    </a:xfrm>
                    <a:prstGeom prst="rect">
                      <a:avLst/>
                    </a:prstGeom>
                  </pic:spPr>
                </pic:pic>
              </a:graphicData>
            </a:graphic>
          </wp:inline>
        </w:drawing>
      </w:r>
      <w:r>
        <w:rPr>
          <w:noProof/>
          <w:sz w:val="18"/>
          <w:szCs w:val="18"/>
        </w:rPr>
        <w:lastRenderedPageBreak/>
        <w:drawing>
          <wp:inline distT="0" distB="0" distL="0" distR="0" wp14:anchorId="676C5737" wp14:editId="23CA14C9">
            <wp:extent cx="5400040" cy="7211695"/>
            <wp:effectExtent l="0" t="0" r="0" b="1905"/>
            <wp:docPr id="4056831"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6831" name="Imagen 4056831"/>
                    <pic:cNvPicPr/>
                  </pic:nvPicPr>
                  <pic:blipFill>
                    <a:blip r:embed="rId43">
                      <a:extLst>
                        <a:ext uri="{28A0092B-C50C-407E-A947-70E740481C1C}">
                          <a14:useLocalDpi xmlns:a14="http://schemas.microsoft.com/office/drawing/2010/main" val="0"/>
                        </a:ext>
                      </a:extLst>
                    </a:blip>
                    <a:stretch>
                      <a:fillRect/>
                    </a:stretch>
                  </pic:blipFill>
                  <pic:spPr>
                    <a:xfrm>
                      <a:off x="0" y="0"/>
                      <a:ext cx="5400040" cy="7211695"/>
                    </a:xfrm>
                    <a:prstGeom prst="rect">
                      <a:avLst/>
                    </a:prstGeom>
                  </pic:spPr>
                </pic:pic>
              </a:graphicData>
            </a:graphic>
          </wp:inline>
        </w:drawing>
      </w:r>
    </w:p>
    <w:p w14:paraId="1077DC10" w14:textId="7DEDC8E4" w:rsidR="003B2661" w:rsidRDefault="003B2661" w:rsidP="00A32044">
      <w:pPr>
        <w:spacing w:after="0" w:line="360" w:lineRule="auto"/>
        <w:ind w:left="-17" w:right="1355" w:firstLine="0"/>
        <w:jc w:val="left"/>
        <w:rPr>
          <w:sz w:val="18"/>
          <w:szCs w:val="18"/>
        </w:rPr>
      </w:pPr>
      <w:r>
        <w:rPr>
          <w:noProof/>
          <w:sz w:val="18"/>
          <w:szCs w:val="18"/>
        </w:rPr>
        <w:lastRenderedPageBreak/>
        <w:drawing>
          <wp:inline distT="0" distB="0" distL="0" distR="0" wp14:anchorId="2640BC54" wp14:editId="26C4015E">
            <wp:extent cx="5400040" cy="6738620"/>
            <wp:effectExtent l="0" t="0" r="0" b="5080"/>
            <wp:docPr id="2097471820"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471820" name="Imagen 2097471820"/>
                    <pic:cNvPicPr/>
                  </pic:nvPicPr>
                  <pic:blipFill>
                    <a:blip r:embed="rId44">
                      <a:extLst>
                        <a:ext uri="{28A0092B-C50C-407E-A947-70E740481C1C}">
                          <a14:useLocalDpi xmlns:a14="http://schemas.microsoft.com/office/drawing/2010/main" val="0"/>
                        </a:ext>
                      </a:extLst>
                    </a:blip>
                    <a:stretch>
                      <a:fillRect/>
                    </a:stretch>
                  </pic:blipFill>
                  <pic:spPr>
                    <a:xfrm>
                      <a:off x="0" y="0"/>
                      <a:ext cx="5400040" cy="6738620"/>
                    </a:xfrm>
                    <a:prstGeom prst="rect">
                      <a:avLst/>
                    </a:prstGeom>
                  </pic:spPr>
                </pic:pic>
              </a:graphicData>
            </a:graphic>
          </wp:inline>
        </w:drawing>
      </w:r>
    </w:p>
    <w:p w14:paraId="7A2E7A5E" w14:textId="3BA6EB5F" w:rsidR="00C56377" w:rsidRPr="00A32044" w:rsidRDefault="003B2661" w:rsidP="00A32044">
      <w:pPr>
        <w:spacing w:after="0" w:line="360" w:lineRule="auto"/>
        <w:ind w:left="-17" w:right="1355" w:firstLine="0"/>
        <w:jc w:val="left"/>
        <w:rPr>
          <w:sz w:val="18"/>
          <w:szCs w:val="18"/>
        </w:rPr>
      </w:pPr>
      <w:r>
        <w:rPr>
          <w:noProof/>
          <w:sz w:val="18"/>
          <w:szCs w:val="18"/>
        </w:rPr>
        <w:lastRenderedPageBreak/>
        <w:drawing>
          <wp:inline distT="0" distB="0" distL="0" distR="0" wp14:anchorId="264D9226" wp14:editId="1E8FC08C">
            <wp:extent cx="5400040" cy="7659370"/>
            <wp:effectExtent l="0" t="0" r="0" b="0"/>
            <wp:docPr id="207745668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456685" name="Imagen 2077456685"/>
                    <pic:cNvPicPr/>
                  </pic:nvPicPr>
                  <pic:blipFill>
                    <a:blip r:embed="rId45">
                      <a:extLst>
                        <a:ext uri="{28A0092B-C50C-407E-A947-70E740481C1C}">
                          <a14:useLocalDpi xmlns:a14="http://schemas.microsoft.com/office/drawing/2010/main" val="0"/>
                        </a:ext>
                      </a:extLst>
                    </a:blip>
                    <a:stretch>
                      <a:fillRect/>
                    </a:stretch>
                  </pic:blipFill>
                  <pic:spPr>
                    <a:xfrm>
                      <a:off x="0" y="0"/>
                      <a:ext cx="5400040" cy="7659370"/>
                    </a:xfrm>
                    <a:prstGeom prst="rect">
                      <a:avLst/>
                    </a:prstGeom>
                  </pic:spPr>
                </pic:pic>
              </a:graphicData>
            </a:graphic>
          </wp:inline>
        </w:drawing>
      </w:r>
    </w:p>
    <w:p w14:paraId="3BA2EF04" w14:textId="4D233C8A" w:rsidR="00C56377" w:rsidRPr="00A32044" w:rsidRDefault="009D6C30" w:rsidP="00A32044">
      <w:pPr>
        <w:spacing w:after="0" w:line="360" w:lineRule="auto"/>
        <w:ind w:left="-17" w:right="1355" w:firstLine="0"/>
        <w:jc w:val="left"/>
        <w:rPr>
          <w:sz w:val="18"/>
          <w:szCs w:val="18"/>
        </w:rPr>
      </w:pPr>
      <w:r>
        <w:rPr>
          <w:noProof/>
          <w:sz w:val="18"/>
          <w:szCs w:val="18"/>
        </w:rPr>
        <w:lastRenderedPageBreak/>
        <w:drawing>
          <wp:inline distT="0" distB="0" distL="0" distR="0" wp14:anchorId="6D2A8FEF" wp14:editId="5607DCB3">
            <wp:extent cx="5400040" cy="7641590"/>
            <wp:effectExtent l="0" t="0" r="0" b="0"/>
            <wp:docPr id="8859152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915248" name="Imagen 885915248"/>
                    <pic:cNvPicPr/>
                  </pic:nvPicPr>
                  <pic:blipFill>
                    <a:blip r:embed="rId46">
                      <a:extLst>
                        <a:ext uri="{28A0092B-C50C-407E-A947-70E740481C1C}">
                          <a14:useLocalDpi xmlns:a14="http://schemas.microsoft.com/office/drawing/2010/main" val="0"/>
                        </a:ext>
                      </a:extLst>
                    </a:blip>
                    <a:stretch>
                      <a:fillRect/>
                    </a:stretch>
                  </pic:blipFill>
                  <pic:spPr>
                    <a:xfrm>
                      <a:off x="0" y="0"/>
                      <a:ext cx="5400040" cy="7641590"/>
                    </a:xfrm>
                    <a:prstGeom prst="rect">
                      <a:avLst/>
                    </a:prstGeom>
                  </pic:spPr>
                </pic:pic>
              </a:graphicData>
            </a:graphic>
          </wp:inline>
        </w:drawing>
      </w:r>
      <w:bookmarkStart w:id="0" w:name="_MON_1845784835"/>
      <w:bookmarkEnd w:id="0"/>
      <w:r w:rsidR="004138DE">
        <w:rPr>
          <w:noProof/>
          <w:sz w:val="18"/>
          <w:szCs w:val="18"/>
        </w:rPr>
        <w:object w:dxaOrig="8500" w:dyaOrig="13400" w14:anchorId="5BD658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25pt;height:670pt;mso-width-percent:0;mso-height-percent:0;mso-width-percent:0;mso-height-percent:0" o:ole="">
            <v:imagedata r:id="rId47" o:title=""/>
          </v:shape>
          <o:OLEObject Type="Embed" ProgID="Word.Document.12" ShapeID="_x0000_i1025" DrawAspect="Content" ObjectID="_1845785387" r:id="rId48">
            <o:FieldCodes>\s</o:FieldCodes>
          </o:OLEObject>
        </w:object>
      </w:r>
      <w:r w:rsidR="003B2661">
        <w:rPr>
          <w:noProof/>
          <w:sz w:val="18"/>
          <w:szCs w:val="18"/>
        </w:rPr>
        <w:drawing>
          <wp:inline distT="0" distB="0" distL="0" distR="0" wp14:anchorId="19FC2FED" wp14:editId="4D78B910">
            <wp:extent cx="5346700" cy="7150100"/>
            <wp:effectExtent l="0" t="0" r="0" b="0"/>
            <wp:docPr id="18389015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90158" name="Imagen 183890158"/>
                    <pic:cNvPicPr/>
                  </pic:nvPicPr>
                  <pic:blipFill>
                    <a:blip r:embed="rId49">
                      <a:extLst>
                        <a:ext uri="{28A0092B-C50C-407E-A947-70E740481C1C}">
                          <a14:useLocalDpi xmlns:a14="http://schemas.microsoft.com/office/drawing/2010/main" val="0"/>
                        </a:ext>
                      </a:extLst>
                    </a:blip>
                    <a:stretch>
                      <a:fillRect/>
                    </a:stretch>
                  </pic:blipFill>
                  <pic:spPr>
                    <a:xfrm>
                      <a:off x="0" y="0"/>
                      <a:ext cx="5346700" cy="7150100"/>
                    </a:xfrm>
                    <a:prstGeom prst="rect">
                      <a:avLst/>
                    </a:prstGeom>
                  </pic:spPr>
                </pic:pic>
              </a:graphicData>
            </a:graphic>
          </wp:inline>
        </w:drawing>
      </w:r>
    </w:p>
    <w:sectPr w:rsidR="00C56377" w:rsidRPr="00A32044" w:rsidSect="00EF6054">
      <w:headerReference w:type="default" r:id="rId50"/>
      <w:footerReference w:type="default" r:id="rId51"/>
      <w:pgSz w:w="11906" w:h="16838"/>
      <w:pgMar w:top="1418" w:right="1701" w:bottom="1418"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8CC0A7" w14:textId="77777777" w:rsidR="004138DE" w:rsidRDefault="004138DE">
      <w:pPr>
        <w:spacing w:after="0" w:line="240" w:lineRule="auto"/>
      </w:pPr>
      <w:r>
        <w:separator/>
      </w:r>
    </w:p>
  </w:endnote>
  <w:endnote w:type="continuationSeparator" w:id="0">
    <w:p w14:paraId="13B7455C" w14:textId="77777777" w:rsidR="004138DE" w:rsidRDefault="004138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ACFF" w:usb2="00000009" w:usb3="00000000" w:csb0="000001FF" w:csb1="00000000"/>
  </w:font>
  <w:font w:name="-webkit-standard">
    <w:altName w:val="Cambri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592669560"/>
      <w:docPartObj>
        <w:docPartGallery w:val="Page Numbers (Bottom of Page)"/>
        <w:docPartUnique/>
      </w:docPartObj>
    </w:sdtPr>
    <w:sdtContent>
      <w:p w14:paraId="4563FC91" w14:textId="6BA21DB0" w:rsidR="00062877" w:rsidRDefault="00062877" w:rsidP="00472D67">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70B6A8C1" w14:textId="77777777" w:rsidR="00C56377" w:rsidRDefault="00C56377" w:rsidP="00062877">
    <w:pPr>
      <w:spacing w:after="160" w:line="259" w:lineRule="auto"/>
      <w:ind w:left="0" w:right="36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37475" w14:textId="62CFF5DC" w:rsidR="00697F6F" w:rsidRPr="00697F6F" w:rsidRDefault="00697F6F" w:rsidP="00697F6F">
    <w:pPr>
      <w:spacing w:after="341" w:line="259" w:lineRule="auto"/>
      <w:ind w:left="0" w:hanging="10"/>
      <w:jc w:val="right"/>
      <w:rPr>
        <w:rFonts w:ascii="Calibri" w:hAnsi="Calibri" w:cs="Calibri"/>
        <w:i/>
        <w:iCs/>
        <w:sz w:val="16"/>
        <w:szCs w:val="16"/>
      </w:rPr>
    </w:pPr>
    <w:r>
      <w:rPr>
        <w:rFonts w:ascii="Calibri" w:hAnsi="Calibri" w:cs="Calibri"/>
        <w:i/>
        <w:iCs/>
        <w:sz w:val="16"/>
        <w:szCs w:val="16"/>
      </w:rPr>
      <w:t xml:space="preserve">                    C</w:t>
    </w:r>
    <w:r w:rsidRPr="00697F6F">
      <w:rPr>
        <w:rFonts w:ascii="Calibri" w:hAnsi="Calibri" w:cs="Calibri"/>
        <w:i/>
        <w:iCs/>
        <w:sz w:val="16"/>
        <w:szCs w:val="16"/>
      </w:rPr>
      <w:t xml:space="preserve">omparación de la precisión y fiabilidad de las anchuras dentales medidas mediante software de alineadores transparentes frente a la medición manual en modelos impresos en 3d </w:t>
    </w:r>
  </w:p>
  <w:p w14:paraId="78186C08" w14:textId="0BDEBDB3" w:rsidR="001037F8" w:rsidRPr="001037F8" w:rsidRDefault="001037F8" w:rsidP="001037F8">
    <w:pPr>
      <w:pStyle w:val="Ttulo1"/>
      <w:numPr>
        <w:ilvl w:val="0"/>
        <w:numId w:val="0"/>
      </w:numPr>
      <w:rPr>
        <w:sz w:val="10"/>
        <w:szCs w:val="10"/>
      </w:rPr>
    </w:pPr>
  </w:p>
  <w:p w14:paraId="603E6218" w14:textId="158A2FBD" w:rsidR="00C56377" w:rsidRDefault="00C56377" w:rsidP="00062877">
    <w:pPr>
      <w:spacing w:after="160" w:line="259" w:lineRule="auto"/>
      <w:ind w:left="0" w:right="36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AC6A8" w14:textId="77777777" w:rsidR="00C56377" w:rsidRDefault="00C56377">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5AEE8" w14:textId="77777777" w:rsidR="00425B9A" w:rsidRPr="00697F6F" w:rsidRDefault="00425B9A" w:rsidP="00697F6F">
    <w:pPr>
      <w:spacing w:after="341" w:line="259" w:lineRule="auto"/>
      <w:ind w:left="0" w:hanging="10"/>
      <w:jc w:val="right"/>
      <w:rPr>
        <w:rFonts w:ascii="Calibri" w:hAnsi="Calibri" w:cs="Calibri"/>
        <w:i/>
        <w:iCs/>
        <w:sz w:val="16"/>
        <w:szCs w:val="16"/>
      </w:rPr>
    </w:pPr>
    <w:r>
      <w:rPr>
        <w:rFonts w:ascii="Calibri" w:hAnsi="Calibri" w:cs="Calibri"/>
        <w:i/>
        <w:iCs/>
        <w:sz w:val="16"/>
        <w:szCs w:val="16"/>
      </w:rPr>
      <w:t xml:space="preserve">                    C</w:t>
    </w:r>
    <w:r w:rsidRPr="00697F6F">
      <w:rPr>
        <w:rFonts w:ascii="Calibri" w:hAnsi="Calibri" w:cs="Calibri"/>
        <w:i/>
        <w:iCs/>
        <w:sz w:val="16"/>
        <w:szCs w:val="16"/>
      </w:rPr>
      <w:t xml:space="preserve">omparación de la precisión y fiabilidad de las anchuras dentales medidas mediante software de alineadores transparentes frente a la medición manual en modelos impresos en 3d </w:t>
    </w:r>
  </w:p>
  <w:p w14:paraId="51B3E4D4" w14:textId="77777777" w:rsidR="00425B9A" w:rsidRPr="001037F8" w:rsidRDefault="00425B9A" w:rsidP="001037F8">
    <w:pPr>
      <w:pStyle w:val="Ttulo1"/>
      <w:numPr>
        <w:ilvl w:val="0"/>
        <w:numId w:val="0"/>
      </w:numPr>
      <w:rPr>
        <w:sz w:val="10"/>
        <w:szCs w:val="10"/>
      </w:rPr>
    </w:pPr>
  </w:p>
  <w:tbl>
    <w:tblPr>
      <w:tblStyle w:val="TableGrid"/>
      <w:tblpPr w:vertAnchor="page" w:horzAnchor="page" w:tblpX="10781" w:tblpY="14896"/>
      <w:tblOverlap w:val="never"/>
      <w:tblW w:w="413" w:type="dxa"/>
      <w:tblInd w:w="0" w:type="dxa"/>
      <w:tblCellMar>
        <w:top w:w="106" w:type="dxa"/>
        <w:left w:w="115" w:type="dxa"/>
        <w:right w:w="115" w:type="dxa"/>
      </w:tblCellMar>
      <w:tblLook w:val="04A0" w:firstRow="1" w:lastRow="0" w:firstColumn="1" w:lastColumn="0" w:noHBand="0" w:noVBand="1"/>
    </w:tblPr>
    <w:tblGrid>
      <w:gridCol w:w="413"/>
    </w:tblGrid>
    <w:tr w:rsidR="00425B9A" w14:paraId="2D1839D5" w14:textId="77777777" w:rsidTr="007C44F1">
      <w:trPr>
        <w:trHeight w:val="523"/>
      </w:trPr>
      <w:tc>
        <w:tcPr>
          <w:tcW w:w="413" w:type="dxa"/>
          <w:tcBorders>
            <w:top w:val="single" w:sz="46" w:space="0" w:color="C00000"/>
            <w:left w:val="nil"/>
            <w:bottom w:val="single" w:sz="46" w:space="0" w:color="C00000"/>
            <w:right w:val="nil"/>
          </w:tcBorders>
          <w:shd w:val="clear" w:color="auto" w:fill="C00000"/>
        </w:tcPr>
        <w:p w14:paraId="7D5E7E17" w14:textId="49D26041" w:rsidR="00425B9A" w:rsidRDefault="00425B9A" w:rsidP="001037F8">
          <w:pPr>
            <w:spacing w:after="0" w:line="259" w:lineRule="auto"/>
            <w:ind w:left="0" w:firstLine="0"/>
            <w:jc w:val="center"/>
          </w:pPr>
          <w:r>
            <w:fldChar w:fldCharType="begin"/>
          </w:r>
          <w:r>
            <w:instrText xml:space="preserve"> PAGE   \* MERGEFORMAT </w:instrText>
          </w:r>
          <w:r>
            <w:fldChar w:fldCharType="separate"/>
          </w:r>
          <w:r>
            <w:rPr>
              <w:rFonts w:ascii="Calibri" w:eastAsia="Calibri" w:hAnsi="Calibri" w:cs="Calibri"/>
              <w:b/>
              <w:color w:val="FFFFFF"/>
              <w:sz w:val="16"/>
            </w:rPr>
            <w:t>2</w:t>
          </w:r>
          <w:r>
            <w:rPr>
              <w:rFonts w:ascii="Calibri" w:eastAsia="Calibri" w:hAnsi="Calibri" w:cs="Calibri"/>
              <w:b/>
              <w:color w:val="FFFFFF"/>
              <w:sz w:val="16"/>
            </w:rPr>
            <w:fldChar w:fldCharType="end"/>
          </w:r>
        </w:p>
      </w:tc>
    </w:tr>
  </w:tbl>
  <w:p w14:paraId="156F756D" w14:textId="77777777" w:rsidR="00425B9A" w:rsidRDefault="00425B9A" w:rsidP="00062877">
    <w:pPr>
      <w:spacing w:after="160" w:line="259" w:lineRule="auto"/>
      <w:ind w:left="0" w:right="36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B4812" w14:textId="77777777" w:rsidR="004138DE" w:rsidRDefault="004138DE">
      <w:pPr>
        <w:spacing w:after="0" w:line="240" w:lineRule="auto"/>
      </w:pPr>
      <w:r>
        <w:separator/>
      </w:r>
    </w:p>
  </w:footnote>
  <w:footnote w:type="continuationSeparator" w:id="0">
    <w:p w14:paraId="3A4A9BBC" w14:textId="77777777" w:rsidR="004138DE" w:rsidRDefault="004138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C20F1" w14:textId="77777777" w:rsidR="00C56377" w:rsidRDefault="00C56377">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80100" w14:textId="44DE7E95" w:rsidR="00C56377" w:rsidRDefault="00C56377">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8F8E8" w14:textId="77777777" w:rsidR="00C56377" w:rsidRDefault="00C56377">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59A48" w14:textId="77777777" w:rsidR="00425B9A" w:rsidRDefault="00425B9A">
    <w:pPr>
      <w:spacing w:after="160" w:line="259" w:lineRule="auto"/>
      <w:ind w:left="0" w:firstLine="0"/>
      <w:jc w:val="left"/>
    </w:pPr>
    <w:r>
      <w:fldChar w:fldCharType="begin"/>
    </w:r>
    <w:r>
      <w:instrText xml:space="preserve"> INCLUDEPICTURE "/Users/rebecaainhoaespinomantas/Library/Group Containers/UBF8T346G9.ms/WebArchiveCopyPasteTempFiles/com.microsoft.Word/330px-Universidad-europea-logo_poc9mEM.2e16d0ba.fill-767x384.png" \* MERGEFORMATINET </w:instrText>
    </w:r>
    <w:r>
      <w:fldChar w:fldCharType="separate"/>
    </w:r>
    <w:r>
      <w:rPr>
        <w:noProof/>
      </w:rPr>
      <w:drawing>
        <wp:inline distT="0" distB="0" distL="0" distR="0" wp14:anchorId="0B5C904E" wp14:editId="7918B322">
          <wp:extent cx="1105618" cy="552893"/>
          <wp:effectExtent l="0" t="0" r="0" b="0"/>
          <wp:docPr id="1775954340" name="Imagen 1" descr="Archivo:Universidad-europea-logo poc9mEM.2e16d0ba.fil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rchivo:Universidad-europea-logo poc9mEM.2e16d0ba.fill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1643" cy="570908"/>
                  </a:xfrm>
                  <a:prstGeom prst="rect">
                    <a:avLst/>
                  </a:prstGeom>
                  <a:noFill/>
                  <a:ln>
                    <a:noFill/>
                  </a:ln>
                </pic:spPr>
              </pic:pic>
            </a:graphicData>
          </a:graphic>
        </wp:inline>
      </w:drawing>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141B4"/>
    <w:multiLevelType w:val="hybridMultilevel"/>
    <w:tmpl w:val="BE728B92"/>
    <w:lvl w:ilvl="0" w:tplc="040A0001">
      <w:start w:val="1"/>
      <w:numFmt w:val="bullet"/>
      <w:lvlText w:val=""/>
      <w:lvlJc w:val="left"/>
      <w:pPr>
        <w:ind w:left="360" w:hanging="360"/>
      </w:pPr>
      <w:rPr>
        <w:rFonts w:ascii="Symbol" w:hAnsi="Symbo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1" w15:restartNumberingAfterBreak="0">
    <w:nsid w:val="073D67BD"/>
    <w:multiLevelType w:val="hybridMultilevel"/>
    <w:tmpl w:val="F7C28872"/>
    <w:lvl w:ilvl="0" w:tplc="E28A888A">
      <w:start w:val="10"/>
      <w:numFmt w:val="decimal"/>
      <w:lvlText w:val="%1"/>
      <w:lvlJc w:val="left"/>
      <w:pPr>
        <w:ind w:left="188"/>
      </w:pPr>
      <w:rPr>
        <w:rFonts w:ascii="Arial" w:eastAsia="Arial" w:hAnsi="Arial" w:cs="Arial"/>
        <w:b/>
        <w:bCs/>
        <w:i w:val="0"/>
        <w:strike w:val="0"/>
        <w:dstrike w:val="0"/>
        <w:color w:val="000000"/>
        <w:sz w:val="9"/>
        <w:szCs w:val="9"/>
        <w:u w:val="none" w:color="000000"/>
        <w:bdr w:val="none" w:sz="0" w:space="0" w:color="auto"/>
        <w:shd w:val="clear" w:color="auto" w:fill="auto"/>
        <w:vertAlign w:val="baseline"/>
      </w:rPr>
    </w:lvl>
    <w:lvl w:ilvl="1" w:tplc="BE36AA4E">
      <w:start w:val="1"/>
      <w:numFmt w:val="lowerLetter"/>
      <w:lvlText w:val="%2"/>
      <w:lvlJc w:val="left"/>
      <w:pPr>
        <w:ind w:left="1268"/>
      </w:pPr>
      <w:rPr>
        <w:rFonts w:ascii="Arial" w:eastAsia="Arial" w:hAnsi="Arial" w:cs="Arial"/>
        <w:b/>
        <w:bCs/>
        <w:i w:val="0"/>
        <w:strike w:val="0"/>
        <w:dstrike w:val="0"/>
        <w:color w:val="000000"/>
        <w:sz w:val="9"/>
        <w:szCs w:val="9"/>
        <w:u w:val="none" w:color="000000"/>
        <w:bdr w:val="none" w:sz="0" w:space="0" w:color="auto"/>
        <w:shd w:val="clear" w:color="auto" w:fill="auto"/>
        <w:vertAlign w:val="baseline"/>
      </w:rPr>
    </w:lvl>
    <w:lvl w:ilvl="2" w:tplc="24AAFC68">
      <w:start w:val="1"/>
      <w:numFmt w:val="lowerRoman"/>
      <w:lvlText w:val="%3"/>
      <w:lvlJc w:val="left"/>
      <w:pPr>
        <w:ind w:left="1988"/>
      </w:pPr>
      <w:rPr>
        <w:rFonts w:ascii="Arial" w:eastAsia="Arial" w:hAnsi="Arial" w:cs="Arial"/>
        <w:b/>
        <w:bCs/>
        <w:i w:val="0"/>
        <w:strike w:val="0"/>
        <w:dstrike w:val="0"/>
        <w:color w:val="000000"/>
        <w:sz w:val="9"/>
        <w:szCs w:val="9"/>
        <w:u w:val="none" w:color="000000"/>
        <w:bdr w:val="none" w:sz="0" w:space="0" w:color="auto"/>
        <w:shd w:val="clear" w:color="auto" w:fill="auto"/>
        <w:vertAlign w:val="baseline"/>
      </w:rPr>
    </w:lvl>
    <w:lvl w:ilvl="3" w:tplc="CDF6DF20">
      <w:start w:val="1"/>
      <w:numFmt w:val="decimal"/>
      <w:lvlText w:val="%4"/>
      <w:lvlJc w:val="left"/>
      <w:pPr>
        <w:ind w:left="2708"/>
      </w:pPr>
      <w:rPr>
        <w:rFonts w:ascii="Arial" w:eastAsia="Arial" w:hAnsi="Arial" w:cs="Arial"/>
        <w:b/>
        <w:bCs/>
        <w:i w:val="0"/>
        <w:strike w:val="0"/>
        <w:dstrike w:val="0"/>
        <w:color w:val="000000"/>
        <w:sz w:val="9"/>
        <w:szCs w:val="9"/>
        <w:u w:val="none" w:color="000000"/>
        <w:bdr w:val="none" w:sz="0" w:space="0" w:color="auto"/>
        <w:shd w:val="clear" w:color="auto" w:fill="auto"/>
        <w:vertAlign w:val="baseline"/>
      </w:rPr>
    </w:lvl>
    <w:lvl w:ilvl="4" w:tplc="5614D36E">
      <w:start w:val="1"/>
      <w:numFmt w:val="lowerLetter"/>
      <w:lvlText w:val="%5"/>
      <w:lvlJc w:val="left"/>
      <w:pPr>
        <w:ind w:left="3428"/>
      </w:pPr>
      <w:rPr>
        <w:rFonts w:ascii="Arial" w:eastAsia="Arial" w:hAnsi="Arial" w:cs="Arial"/>
        <w:b/>
        <w:bCs/>
        <w:i w:val="0"/>
        <w:strike w:val="0"/>
        <w:dstrike w:val="0"/>
        <w:color w:val="000000"/>
        <w:sz w:val="9"/>
        <w:szCs w:val="9"/>
        <w:u w:val="none" w:color="000000"/>
        <w:bdr w:val="none" w:sz="0" w:space="0" w:color="auto"/>
        <w:shd w:val="clear" w:color="auto" w:fill="auto"/>
        <w:vertAlign w:val="baseline"/>
      </w:rPr>
    </w:lvl>
    <w:lvl w:ilvl="5" w:tplc="E2321658">
      <w:start w:val="1"/>
      <w:numFmt w:val="lowerRoman"/>
      <w:lvlText w:val="%6"/>
      <w:lvlJc w:val="left"/>
      <w:pPr>
        <w:ind w:left="4148"/>
      </w:pPr>
      <w:rPr>
        <w:rFonts w:ascii="Arial" w:eastAsia="Arial" w:hAnsi="Arial" w:cs="Arial"/>
        <w:b/>
        <w:bCs/>
        <w:i w:val="0"/>
        <w:strike w:val="0"/>
        <w:dstrike w:val="0"/>
        <w:color w:val="000000"/>
        <w:sz w:val="9"/>
        <w:szCs w:val="9"/>
        <w:u w:val="none" w:color="000000"/>
        <w:bdr w:val="none" w:sz="0" w:space="0" w:color="auto"/>
        <w:shd w:val="clear" w:color="auto" w:fill="auto"/>
        <w:vertAlign w:val="baseline"/>
      </w:rPr>
    </w:lvl>
    <w:lvl w:ilvl="6" w:tplc="882C7104">
      <w:start w:val="1"/>
      <w:numFmt w:val="decimal"/>
      <w:lvlText w:val="%7"/>
      <w:lvlJc w:val="left"/>
      <w:pPr>
        <w:ind w:left="4868"/>
      </w:pPr>
      <w:rPr>
        <w:rFonts w:ascii="Arial" w:eastAsia="Arial" w:hAnsi="Arial" w:cs="Arial"/>
        <w:b/>
        <w:bCs/>
        <w:i w:val="0"/>
        <w:strike w:val="0"/>
        <w:dstrike w:val="0"/>
        <w:color w:val="000000"/>
        <w:sz w:val="9"/>
        <w:szCs w:val="9"/>
        <w:u w:val="none" w:color="000000"/>
        <w:bdr w:val="none" w:sz="0" w:space="0" w:color="auto"/>
        <w:shd w:val="clear" w:color="auto" w:fill="auto"/>
        <w:vertAlign w:val="baseline"/>
      </w:rPr>
    </w:lvl>
    <w:lvl w:ilvl="7" w:tplc="266A2B2A">
      <w:start w:val="1"/>
      <w:numFmt w:val="lowerLetter"/>
      <w:lvlText w:val="%8"/>
      <w:lvlJc w:val="left"/>
      <w:pPr>
        <w:ind w:left="5588"/>
      </w:pPr>
      <w:rPr>
        <w:rFonts w:ascii="Arial" w:eastAsia="Arial" w:hAnsi="Arial" w:cs="Arial"/>
        <w:b/>
        <w:bCs/>
        <w:i w:val="0"/>
        <w:strike w:val="0"/>
        <w:dstrike w:val="0"/>
        <w:color w:val="000000"/>
        <w:sz w:val="9"/>
        <w:szCs w:val="9"/>
        <w:u w:val="none" w:color="000000"/>
        <w:bdr w:val="none" w:sz="0" w:space="0" w:color="auto"/>
        <w:shd w:val="clear" w:color="auto" w:fill="auto"/>
        <w:vertAlign w:val="baseline"/>
      </w:rPr>
    </w:lvl>
    <w:lvl w:ilvl="8" w:tplc="5ABC3FCC">
      <w:start w:val="1"/>
      <w:numFmt w:val="lowerRoman"/>
      <w:lvlText w:val="%9"/>
      <w:lvlJc w:val="left"/>
      <w:pPr>
        <w:ind w:left="6308"/>
      </w:pPr>
      <w:rPr>
        <w:rFonts w:ascii="Arial" w:eastAsia="Arial" w:hAnsi="Arial" w:cs="Arial"/>
        <w:b/>
        <w:bCs/>
        <w:i w:val="0"/>
        <w:strike w:val="0"/>
        <w:dstrike w:val="0"/>
        <w:color w:val="000000"/>
        <w:sz w:val="9"/>
        <w:szCs w:val="9"/>
        <w:u w:val="none" w:color="000000"/>
        <w:bdr w:val="none" w:sz="0" w:space="0" w:color="auto"/>
        <w:shd w:val="clear" w:color="auto" w:fill="auto"/>
        <w:vertAlign w:val="baseline"/>
      </w:rPr>
    </w:lvl>
  </w:abstractNum>
  <w:abstractNum w:abstractNumId="2" w15:restartNumberingAfterBreak="0">
    <w:nsid w:val="085560A3"/>
    <w:multiLevelType w:val="hybridMultilevel"/>
    <w:tmpl w:val="5590C72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0B4F015F"/>
    <w:multiLevelType w:val="multilevel"/>
    <w:tmpl w:val="C79071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A83DFD"/>
    <w:multiLevelType w:val="hybridMultilevel"/>
    <w:tmpl w:val="B40CA7A4"/>
    <w:lvl w:ilvl="0" w:tplc="BB34704A">
      <w:start w:val="30"/>
      <w:numFmt w:val="decimal"/>
      <w:lvlText w:val="%1"/>
      <w:lvlJc w:val="left"/>
      <w:pPr>
        <w:ind w:left="319"/>
      </w:pPr>
      <w:rPr>
        <w:rFonts w:ascii="Arial" w:eastAsia="Arial" w:hAnsi="Arial" w:cs="Arial"/>
        <w:b/>
        <w:bCs/>
        <w:i w:val="0"/>
        <w:strike w:val="0"/>
        <w:dstrike w:val="0"/>
        <w:color w:val="000000"/>
        <w:sz w:val="9"/>
        <w:szCs w:val="9"/>
        <w:u w:val="none" w:color="000000"/>
        <w:bdr w:val="none" w:sz="0" w:space="0" w:color="auto"/>
        <w:shd w:val="clear" w:color="auto" w:fill="auto"/>
        <w:vertAlign w:val="baseline"/>
      </w:rPr>
    </w:lvl>
    <w:lvl w:ilvl="1" w:tplc="435478CA">
      <w:start w:val="1"/>
      <w:numFmt w:val="lowerLetter"/>
      <w:lvlText w:val="%2"/>
      <w:lvlJc w:val="left"/>
      <w:pPr>
        <w:ind w:left="1268"/>
      </w:pPr>
      <w:rPr>
        <w:rFonts w:ascii="Arial" w:eastAsia="Arial" w:hAnsi="Arial" w:cs="Arial"/>
        <w:b/>
        <w:bCs/>
        <w:i w:val="0"/>
        <w:strike w:val="0"/>
        <w:dstrike w:val="0"/>
        <w:color w:val="000000"/>
        <w:sz w:val="9"/>
        <w:szCs w:val="9"/>
        <w:u w:val="none" w:color="000000"/>
        <w:bdr w:val="none" w:sz="0" w:space="0" w:color="auto"/>
        <w:shd w:val="clear" w:color="auto" w:fill="auto"/>
        <w:vertAlign w:val="baseline"/>
      </w:rPr>
    </w:lvl>
    <w:lvl w:ilvl="2" w:tplc="79E6D336">
      <w:start w:val="1"/>
      <w:numFmt w:val="lowerRoman"/>
      <w:lvlText w:val="%3"/>
      <w:lvlJc w:val="left"/>
      <w:pPr>
        <w:ind w:left="1988"/>
      </w:pPr>
      <w:rPr>
        <w:rFonts w:ascii="Arial" w:eastAsia="Arial" w:hAnsi="Arial" w:cs="Arial"/>
        <w:b/>
        <w:bCs/>
        <w:i w:val="0"/>
        <w:strike w:val="0"/>
        <w:dstrike w:val="0"/>
        <w:color w:val="000000"/>
        <w:sz w:val="9"/>
        <w:szCs w:val="9"/>
        <w:u w:val="none" w:color="000000"/>
        <w:bdr w:val="none" w:sz="0" w:space="0" w:color="auto"/>
        <w:shd w:val="clear" w:color="auto" w:fill="auto"/>
        <w:vertAlign w:val="baseline"/>
      </w:rPr>
    </w:lvl>
    <w:lvl w:ilvl="3" w:tplc="76FAB106">
      <w:start w:val="1"/>
      <w:numFmt w:val="decimal"/>
      <w:lvlText w:val="%4"/>
      <w:lvlJc w:val="left"/>
      <w:pPr>
        <w:ind w:left="2708"/>
      </w:pPr>
      <w:rPr>
        <w:rFonts w:ascii="Arial" w:eastAsia="Arial" w:hAnsi="Arial" w:cs="Arial"/>
        <w:b/>
        <w:bCs/>
        <w:i w:val="0"/>
        <w:strike w:val="0"/>
        <w:dstrike w:val="0"/>
        <w:color w:val="000000"/>
        <w:sz w:val="9"/>
        <w:szCs w:val="9"/>
        <w:u w:val="none" w:color="000000"/>
        <w:bdr w:val="none" w:sz="0" w:space="0" w:color="auto"/>
        <w:shd w:val="clear" w:color="auto" w:fill="auto"/>
        <w:vertAlign w:val="baseline"/>
      </w:rPr>
    </w:lvl>
    <w:lvl w:ilvl="4" w:tplc="C8144AC6">
      <w:start w:val="1"/>
      <w:numFmt w:val="lowerLetter"/>
      <w:lvlText w:val="%5"/>
      <w:lvlJc w:val="left"/>
      <w:pPr>
        <w:ind w:left="3428"/>
      </w:pPr>
      <w:rPr>
        <w:rFonts w:ascii="Arial" w:eastAsia="Arial" w:hAnsi="Arial" w:cs="Arial"/>
        <w:b/>
        <w:bCs/>
        <w:i w:val="0"/>
        <w:strike w:val="0"/>
        <w:dstrike w:val="0"/>
        <w:color w:val="000000"/>
        <w:sz w:val="9"/>
        <w:szCs w:val="9"/>
        <w:u w:val="none" w:color="000000"/>
        <w:bdr w:val="none" w:sz="0" w:space="0" w:color="auto"/>
        <w:shd w:val="clear" w:color="auto" w:fill="auto"/>
        <w:vertAlign w:val="baseline"/>
      </w:rPr>
    </w:lvl>
    <w:lvl w:ilvl="5" w:tplc="F7C6E8A0">
      <w:start w:val="1"/>
      <w:numFmt w:val="lowerRoman"/>
      <w:lvlText w:val="%6"/>
      <w:lvlJc w:val="left"/>
      <w:pPr>
        <w:ind w:left="4148"/>
      </w:pPr>
      <w:rPr>
        <w:rFonts w:ascii="Arial" w:eastAsia="Arial" w:hAnsi="Arial" w:cs="Arial"/>
        <w:b/>
        <w:bCs/>
        <w:i w:val="0"/>
        <w:strike w:val="0"/>
        <w:dstrike w:val="0"/>
        <w:color w:val="000000"/>
        <w:sz w:val="9"/>
        <w:szCs w:val="9"/>
        <w:u w:val="none" w:color="000000"/>
        <w:bdr w:val="none" w:sz="0" w:space="0" w:color="auto"/>
        <w:shd w:val="clear" w:color="auto" w:fill="auto"/>
        <w:vertAlign w:val="baseline"/>
      </w:rPr>
    </w:lvl>
    <w:lvl w:ilvl="6" w:tplc="D016612A">
      <w:start w:val="1"/>
      <w:numFmt w:val="decimal"/>
      <w:lvlText w:val="%7"/>
      <w:lvlJc w:val="left"/>
      <w:pPr>
        <w:ind w:left="4868"/>
      </w:pPr>
      <w:rPr>
        <w:rFonts w:ascii="Arial" w:eastAsia="Arial" w:hAnsi="Arial" w:cs="Arial"/>
        <w:b/>
        <w:bCs/>
        <w:i w:val="0"/>
        <w:strike w:val="0"/>
        <w:dstrike w:val="0"/>
        <w:color w:val="000000"/>
        <w:sz w:val="9"/>
        <w:szCs w:val="9"/>
        <w:u w:val="none" w:color="000000"/>
        <w:bdr w:val="none" w:sz="0" w:space="0" w:color="auto"/>
        <w:shd w:val="clear" w:color="auto" w:fill="auto"/>
        <w:vertAlign w:val="baseline"/>
      </w:rPr>
    </w:lvl>
    <w:lvl w:ilvl="7" w:tplc="E7DC961E">
      <w:start w:val="1"/>
      <w:numFmt w:val="lowerLetter"/>
      <w:lvlText w:val="%8"/>
      <w:lvlJc w:val="left"/>
      <w:pPr>
        <w:ind w:left="5588"/>
      </w:pPr>
      <w:rPr>
        <w:rFonts w:ascii="Arial" w:eastAsia="Arial" w:hAnsi="Arial" w:cs="Arial"/>
        <w:b/>
        <w:bCs/>
        <w:i w:val="0"/>
        <w:strike w:val="0"/>
        <w:dstrike w:val="0"/>
        <w:color w:val="000000"/>
        <w:sz w:val="9"/>
        <w:szCs w:val="9"/>
        <w:u w:val="none" w:color="000000"/>
        <w:bdr w:val="none" w:sz="0" w:space="0" w:color="auto"/>
        <w:shd w:val="clear" w:color="auto" w:fill="auto"/>
        <w:vertAlign w:val="baseline"/>
      </w:rPr>
    </w:lvl>
    <w:lvl w:ilvl="8" w:tplc="67ACCAA2">
      <w:start w:val="1"/>
      <w:numFmt w:val="lowerRoman"/>
      <w:lvlText w:val="%9"/>
      <w:lvlJc w:val="left"/>
      <w:pPr>
        <w:ind w:left="6308"/>
      </w:pPr>
      <w:rPr>
        <w:rFonts w:ascii="Arial" w:eastAsia="Arial" w:hAnsi="Arial" w:cs="Arial"/>
        <w:b/>
        <w:bCs/>
        <w:i w:val="0"/>
        <w:strike w:val="0"/>
        <w:dstrike w:val="0"/>
        <w:color w:val="000000"/>
        <w:sz w:val="9"/>
        <w:szCs w:val="9"/>
        <w:u w:val="none" w:color="000000"/>
        <w:bdr w:val="none" w:sz="0" w:space="0" w:color="auto"/>
        <w:shd w:val="clear" w:color="auto" w:fill="auto"/>
        <w:vertAlign w:val="baseline"/>
      </w:rPr>
    </w:lvl>
  </w:abstractNum>
  <w:abstractNum w:abstractNumId="5" w15:restartNumberingAfterBreak="0">
    <w:nsid w:val="18C022C8"/>
    <w:multiLevelType w:val="hybridMultilevel"/>
    <w:tmpl w:val="204E9B26"/>
    <w:lvl w:ilvl="0" w:tplc="AF5CEBDC">
      <w:start w:val="1"/>
      <w:numFmt w:val="decimal"/>
      <w:lvlText w:val="%1"/>
      <w:lvlJc w:val="left"/>
      <w:pPr>
        <w:ind w:left="235"/>
      </w:pPr>
      <w:rPr>
        <w:rFonts w:ascii="Arial" w:eastAsia="Arial" w:hAnsi="Arial" w:cs="Arial"/>
        <w:b/>
        <w:bCs/>
        <w:i w:val="0"/>
        <w:strike w:val="0"/>
        <w:dstrike w:val="0"/>
        <w:color w:val="000000"/>
        <w:sz w:val="9"/>
        <w:szCs w:val="9"/>
        <w:u w:val="none" w:color="000000"/>
        <w:bdr w:val="none" w:sz="0" w:space="0" w:color="auto"/>
        <w:shd w:val="clear" w:color="auto" w:fill="auto"/>
        <w:vertAlign w:val="baseline"/>
      </w:rPr>
    </w:lvl>
    <w:lvl w:ilvl="1" w:tplc="E9A4D9EA">
      <w:start w:val="1"/>
      <w:numFmt w:val="lowerLetter"/>
      <w:lvlText w:val="%2"/>
      <w:lvlJc w:val="left"/>
      <w:pPr>
        <w:ind w:left="1315"/>
      </w:pPr>
      <w:rPr>
        <w:rFonts w:ascii="Arial" w:eastAsia="Arial" w:hAnsi="Arial" w:cs="Arial"/>
        <w:b/>
        <w:bCs/>
        <w:i w:val="0"/>
        <w:strike w:val="0"/>
        <w:dstrike w:val="0"/>
        <w:color w:val="000000"/>
        <w:sz w:val="9"/>
        <w:szCs w:val="9"/>
        <w:u w:val="none" w:color="000000"/>
        <w:bdr w:val="none" w:sz="0" w:space="0" w:color="auto"/>
        <w:shd w:val="clear" w:color="auto" w:fill="auto"/>
        <w:vertAlign w:val="baseline"/>
      </w:rPr>
    </w:lvl>
    <w:lvl w:ilvl="2" w:tplc="7E06140E">
      <w:start w:val="1"/>
      <w:numFmt w:val="lowerRoman"/>
      <w:lvlText w:val="%3"/>
      <w:lvlJc w:val="left"/>
      <w:pPr>
        <w:ind w:left="2035"/>
      </w:pPr>
      <w:rPr>
        <w:rFonts w:ascii="Arial" w:eastAsia="Arial" w:hAnsi="Arial" w:cs="Arial"/>
        <w:b/>
        <w:bCs/>
        <w:i w:val="0"/>
        <w:strike w:val="0"/>
        <w:dstrike w:val="0"/>
        <w:color w:val="000000"/>
        <w:sz w:val="9"/>
        <w:szCs w:val="9"/>
        <w:u w:val="none" w:color="000000"/>
        <w:bdr w:val="none" w:sz="0" w:space="0" w:color="auto"/>
        <w:shd w:val="clear" w:color="auto" w:fill="auto"/>
        <w:vertAlign w:val="baseline"/>
      </w:rPr>
    </w:lvl>
    <w:lvl w:ilvl="3" w:tplc="AD96D2AE">
      <w:start w:val="1"/>
      <w:numFmt w:val="decimal"/>
      <w:lvlText w:val="%4"/>
      <w:lvlJc w:val="left"/>
      <w:pPr>
        <w:ind w:left="2755"/>
      </w:pPr>
      <w:rPr>
        <w:rFonts w:ascii="Arial" w:eastAsia="Arial" w:hAnsi="Arial" w:cs="Arial"/>
        <w:b/>
        <w:bCs/>
        <w:i w:val="0"/>
        <w:strike w:val="0"/>
        <w:dstrike w:val="0"/>
        <w:color w:val="000000"/>
        <w:sz w:val="9"/>
        <w:szCs w:val="9"/>
        <w:u w:val="none" w:color="000000"/>
        <w:bdr w:val="none" w:sz="0" w:space="0" w:color="auto"/>
        <w:shd w:val="clear" w:color="auto" w:fill="auto"/>
        <w:vertAlign w:val="baseline"/>
      </w:rPr>
    </w:lvl>
    <w:lvl w:ilvl="4" w:tplc="1626315A">
      <w:start w:val="1"/>
      <w:numFmt w:val="lowerLetter"/>
      <w:lvlText w:val="%5"/>
      <w:lvlJc w:val="left"/>
      <w:pPr>
        <w:ind w:left="3475"/>
      </w:pPr>
      <w:rPr>
        <w:rFonts w:ascii="Arial" w:eastAsia="Arial" w:hAnsi="Arial" w:cs="Arial"/>
        <w:b/>
        <w:bCs/>
        <w:i w:val="0"/>
        <w:strike w:val="0"/>
        <w:dstrike w:val="0"/>
        <w:color w:val="000000"/>
        <w:sz w:val="9"/>
        <w:szCs w:val="9"/>
        <w:u w:val="none" w:color="000000"/>
        <w:bdr w:val="none" w:sz="0" w:space="0" w:color="auto"/>
        <w:shd w:val="clear" w:color="auto" w:fill="auto"/>
        <w:vertAlign w:val="baseline"/>
      </w:rPr>
    </w:lvl>
    <w:lvl w:ilvl="5" w:tplc="969674AA">
      <w:start w:val="1"/>
      <w:numFmt w:val="lowerRoman"/>
      <w:lvlText w:val="%6"/>
      <w:lvlJc w:val="left"/>
      <w:pPr>
        <w:ind w:left="4195"/>
      </w:pPr>
      <w:rPr>
        <w:rFonts w:ascii="Arial" w:eastAsia="Arial" w:hAnsi="Arial" w:cs="Arial"/>
        <w:b/>
        <w:bCs/>
        <w:i w:val="0"/>
        <w:strike w:val="0"/>
        <w:dstrike w:val="0"/>
        <w:color w:val="000000"/>
        <w:sz w:val="9"/>
        <w:szCs w:val="9"/>
        <w:u w:val="none" w:color="000000"/>
        <w:bdr w:val="none" w:sz="0" w:space="0" w:color="auto"/>
        <w:shd w:val="clear" w:color="auto" w:fill="auto"/>
        <w:vertAlign w:val="baseline"/>
      </w:rPr>
    </w:lvl>
    <w:lvl w:ilvl="6" w:tplc="0846C07C">
      <w:start w:val="1"/>
      <w:numFmt w:val="decimal"/>
      <w:lvlText w:val="%7"/>
      <w:lvlJc w:val="left"/>
      <w:pPr>
        <w:ind w:left="4915"/>
      </w:pPr>
      <w:rPr>
        <w:rFonts w:ascii="Arial" w:eastAsia="Arial" w:hAnsi="Arial" w:cs="Arial"/>
        <w:b/>
        <w:bCs/>
        <w:i w:val="0"/>
        <w:strike w:val="0"/>
        <w:dstrike w:val="0"/>
        <w:color w:val="000000"/>
        <w:sz w:val="9"/>
        <w:szCs w:val="9"/>
        <w:u w:val="none" w:color="000000"/>
        <w:bdr w:val="none" w:sz="0" w:space="0" w:color="auto"/>
        <w:shd w:val="clear" w:color="auto" w:fill="auto"/>
        <w:vertAlign w:val="baseline"/>
      </w:rPr>
    </w:lvl>
    <w:lvl w:ilvl="7" w:tplc="E780DBCA">
      <w:start w:val="1"/>
      <w:numFmt w:val="lowerLetter"/>
      <w:lvlText w:val="%8"/>
      <w:lvlJc w:val="left"/>
      <w:pPr>
        <w:ind w:left="5635"/>
      </w:pPr>
      <w:rPr>
        <w:rFonts w:ascii="Arial" w:eastAsia="Arial" w:hAnsi="Arial" w:cs="Arial"/>
        <w:b/>
        <w:bCs/>
        <w:i w:val="0"/>
        <w:strike w:val="0"/>
        <w:dstrike w:val="0"/>
        <w:color w:val="000000"/>
        <w:sz w:val="9"/>
        <w:szCs w:val="9"/>
        <w:u w:val="none" w:color="000000"/>
        <w:bdr w:val="none" w:sz="0" w:space="0" w:color="auto"/>
        <w:shd w:val="clear" w:color="auto" w:fill="auto"/>
        <w:vertAlign w:val="baseline"/>
      </w:rPr>
    </w:lvl>
    <w:lvl w:ilvl="8" w:tplc="718EDA0C">
      <w:start w:val="1"/>
      <w:numFmt w:val="lowerRoman"/>
      <w:lvlText w:val="%9"/>
      <w:lvlJc w:val="left"/>
      <w:pPr>
        <w:ind w:left="6355"/>
      </w:pPr>
      <w:rPr>
        <w:rFonts w:ascii="Arial" w:eastAsia="Arial" w:hAnsi="Arial" w:cs="Arial"/>
        <w:b/>
        <w:bCs/>
        <w:i w:val="0"/>
        <w:strike w:val="0"/>
        <w:dstrike w:val="0"/>
        <w:color w:val="000000"/>
        <w:sz w:val="9"/>
        <w:szCs w:val="9"/>
        <w:u w:val="none" w:color="000000"/>
        <w:bdr w:val="none" w:sz="0" w:space="0" w:color="auto"/>
        <w:shd w:val="clear" w:color="auto" w:fill="auto"/>
        <w:vertAlign w:val="baseline"/>
      </w:rPr>
    </w:lvl>
  </w:abstractNum>
  <w:abstractNum w:abstractNumId="6" w15:restartNumberingAfterBreak="0">
    <w:nsid w:val="223575D1"/>
    <w:multiLevelType w:val="multilevel"/>
    <w:tmpl w:val="303E36C4"/>
    <w:lvl w:ilvl="0">
      <w:start w:val="1"/>
      <w:numFmt w:val="decimal"/>
      <w:pStyle w:val="Ttulo1"/>
      <w:lvlText w:val="%1."/>
      <w:lvlJc w:val="left"/>
      <w:pPr>
        <w:ind w:left="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start w:val="2"/>
      <w:numFmt w:val="decimal"/>
      <w:pStyle w:val="Ttulo2"/>
      <w:lvlText w:val="%1.%2"/>
      <w:lvlJc w:val="left"/>
      <w:pPr>
        <w:ind w:left="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26A70415"/>
    <w:multiLevelType w:val="hybridMultilevel"/>
    <w:tmpl w:val="A83695CC"/>
    <w:lvl w:ilvl="0" w:tplc="55B0A1EC">
      <w:start w:val="1"/>
      <w:numFmt w:val="decimal"/>
      <w:lvlText w:val="%1"/>
      <w:lvlJc w:val="left"/>
      <w:pPr>
        <w:ind w:left="125"/>
      </w:pPr>
      <w:rPr>
        <w:rFonts w:ascii="Arial" w:eastAsia="Arial" w:hAnsi="Arial" w:cs="Arial"/>
        <w:b/>
        <w:bCs/>
        <w:i w:val="0"/>
        <w:strike w:val="0"/>
        <w:dstrike w:val="0"/>
        <w:color w:val="000000"/>
        <w:sz w:val="8"/>
        <w:szCs w:val="8"/>
        <w:u w:val="none" w:color="000000"/>
        <w:bdr w:val="none" w:sz="0" w:space="0" w:color="auto"/>
        <w:shd w:val="clear" w:color="auto" w:fill="auto"/>
        <w:vertAlign w:val="baseline"/>
      </w:rPr>
    </w:lvl>
    <w:lvl w:ilvl="1" w:tplc="505EA4C4">
      <w:start w:val="1"/>
      <w:numFmt w:val="lowerLetter"/>
      <w:lvlText w:val="%2"/>
      <w:lvlJc w:val="left"/>
      <w:pPr>
        <w:ind w:left="1090"/>
      </w:pPr>
      <w:rPr>
        <w:rFonts w:ascii="Arial" w:eastAsia="Arial" w:hAnsi="Arial" w:cs="Arial"/>
        <w:b/>
        <w:bCs/>
        <w:i w:val="0"/>
        <w:strike w:val="0"/>
        <w:dstrike w:val="0"/>
        <w:color w:val="000000"/>
        <w:sz w:val="8"/>
        <w:szCs w:val="8"/>
        <w:u w:val="none" w:color="000000"/>
        <w:bdr w:val="none" w:sz="0" w:space="0" w:color="auto"/>
        <w:shd w:val="clear" w:color="auto" w:fill="auto"/>
        <w:vertAlign w:val="baseline"/>
      </w:rPr>
    </w:lvl>
    <w:lvl w:ilvl="2" w:tplc="A12ECFA0">
      <w:start w:val="1"/>
      <w:numFmt w:val="lowerRoman"/>
      <w:lvlText w:val="%3"/>
      <w:lvlJc w:val="left"/>
      <w:pPr>
        <w:ind w:left="1810"/>
      </w:pPr>
      <w:rPr>
        <w:rFonts w:ascii="Arial" w:eastAsia="Arial" w:hAnsi="Arial" w:cs="Arial"/>
        <w:b/>
        <w:bCs/>
        <w:i w:val="0"/>
        <w:strike w:val="0"/>
        <w:dstrike w:val="0"/>
        <w:color w:val="000000"/>
        <w:sz w:val="8"/>
        <w:szCs w:val="8"/>
        <w:u w:val="none" w:color="000000"/>
        <w:bdr w:val="none" w:sz="0" w:space="0" w:color="auto"/>
        <w:shd w:val="clear" w:color="auto" w:fill="auto"/>
        <w:vertAlign w:val="baseline"/>
      </w:rPr>
    </w:lvl>
    <w:lvl w:ilvl="3" w:tplc="EE165658">
      <w:start w:val="1"/>
      <w:numFmt w:val="decimal"/>
      <w:lvlText w:val="%4"/>
      <w:lvlJc w:val="left"/>
      <w:pPr>
        <w:ind w:left="2530"/>
      </w:pPr>
      <w:rPr>
        <w:rFonts w:ascii="Arial" w:eastAsia="Arial" w:hAnsi="Arial" w:cs="Arial"/>
        <w:b/>
        <w:bCs/>
        <w:i w:val="0"/>
        <w:strike w:val="0"/>
        <w:dstrike w:val="0"/>
        <w:color w:val="000000"/>
        <w:sz w:val="8"/>
        <w:szCs w:val="8"/>
        <w:u w:val="none" w:color="000000"/>
        <w:bdr w:val="none" w:sz="0" w:space="0" w:color="auto"/>
        <w:shd w:val="clear" w:color="auto" w:fill="auto"/>
        <w:vertAlign w:val="baseline"/>
      </w:rPr>
    </w:lvl>
    <w:lvl w:ilvl="4" w:tplc="CC7C4A9C">
      <w:start w:val="1"/>
      <w:numFmt w:val="lowerLetter"/>
      <w:lvlText w:val="%5"/>
      <w:lvlJc w:val="left"/>
      <w:pPr>
        <w:ind w:left="3250"/>
      </w:pPr>
      <w:rPr>
        <w:rFonts w:ascii="Arial" w:eastAsia="Arial" w:hAnsi="Arial" w:cs="Arial"/>
        <w:b/>
        <w:bCs/>
        <w:i w:val="0"/>
        <w:strike w:val="0"/>
        <w:dstrike w:val="0"/>
        <w:color w:val="000000"/>
        <w:sz w:val="8"/>
        <w:szCs w:val="8"/>
        <w:u w:val="none" w:color="000000"/>
        <w:bdr w:val="none" w:sz="0" w:space="0" w:color="auto"/>
        <w:shd w:val="clear" w:color="auto" w:fill="auto"/>
        <w:vertAlign w:val="baseline"/>
      </w:rPr>
    </w:lvl>
    <w:lvl w:ilvl="5" w:tplc="8FEA65E8">
      <w:start w:val="1"/>
      <w:numFmt w:val="lowerRoman"/>
      <w:lvlText w:val="%6"/>
      <w:lvlJc w:val="left"/>
      <w:pPr>
        <w:ind w:left="3970"/>
      </w:pPr>
      <w:rPr>
        <w:rFonts w:ascii="Arial" w:eastAsia="Arial" w:hAnsi="Arial" w:cs="Arial"/>
        <w:b/>
        <w:bCs/>
        <w:i w:val="0"/>
        <w:strike w:val="0"/>
        <w:dstrike w:val="0"/>
        <w:color w:val="000000"/>
        <w:sz w:val="8"/>
        <w:szCs w:val="8"/>
        <w:u w:val="none" w:color="000000"/>
        <w:bdr w:val="none" w:sz="0" w:space="0" w:color="auto"/>
        <w:shd w:val="clear" w:color="auto" w:fill="auto"/>
        <w:vertAlign w:val="baseline"/>
      </w:rPr>
    </w:lvl>
    <w:lvl w:ilvl="6" w:tplc="D028496A">
      <w:start w:val="1"/>
      <w:numFmt w:val="decimal"/>
      <w:lvlText w:val="%7"/>
      <w:lvlJc w:val="left"/>
      <w:pPr>
        <w:ind w:left="4690"/>
      </w:pPr>
      <w:rPr>
        <w:rFonts w:ascii="Arial" w:eastAsia="Arial" w:hAnsi="Arial" w:cs="Arial"/>
        <w:b/>
        <w:bCs/>
        <w:i w:val="0"/>
        <w:strike w:val="0"/>
        <w:dstrike w:val="0"/>
        <w:color w:val="000000"/>
        <w:sz w:val="8"/>
        <w:szCs w:val="8"/>
        <w:u w:val="none" w:color="000000"/>
        <w:bdr w:val="none" w:sz="0" w:space="0" w:color="auto"/>
        <w:shd w:val="clear" w:color="auto" w:fill="auto"/>
        <w:vertAlign w:val="baseline"/>
      </w:rPr>
    </w:lvl>
    <w:lvl w:ilvl="7" w:tplc="B9ACAB92">
      <w:start w:val="1"/>
      <w:numFmt w:val="lowerLetter"/>
      <w:lvlText w:val="%8"/>
      <w:lvlJc w:val="left"/>
      <w:pPr>
        <w:ind w:left="5410"/>
      </w:pPr>
      <w:rPr>
        <w:rFonts w:ascii="Arial" w:eastAsia="Arial" w:hAnsi="Arial" w:cs="Arial"/>
        <w:b/>
        <w:bCs/>
        <w:i w:val="0"/>
        <w:strike w:val="0"/>
        <w:dstrike w:val="0"/>
        <w:color w:val="000000"/>
        <w:sz w:val="8"/>
        <w:szCs w:val="8"/>
        <w:u w:val="none" w:color="000000"/>
        <w:bdr w:val="none" w:sz="0" w:space="0" w:color="auto"/>
        <w:shd w:val="clear" w:color="auto" w:fill="auto"/>
        <w:vertAlign w:val="baseline"/>
      </w:rPr>
    </w:lvl>
    <w:lvl w:ilvl="8" w:tplc="76DAFFD4">
      <w:start w:val="1"/>
      <w:numFmt w:val="lowerRoman"/>
      <w:lvlText w:val="%9"/>
      <w:lvlJc w:val="left"/>
      <w:pPr>
        <w:ind w:left="6130"/>
      </w:pPr>
      <w:rPr>
        <w:rFonts w:ascii="Arial" w:eastAsia="Arial" w:hAnsi="Arial" w:cs="Arial"/>
        <w:b/>
        <w:bCs/>
        <w:i w:val="0"/>
        <w:strike w:val="0"/>
        <w:dstrike w:val="0"/>
        <w:color w:val="000000"/>
        <w:sz w:val="8"/>
        <w:szCs w:val="8"/>
        <w:u w:val="none" w:color="000000"/>
        <w:bdr w:val="none" w:sz="0" w:space="0" w:color="auto"/>
        <w:shd w:val="clear" w:color="auto" w:fill="auto"/>
        <w:vertAlign w:val="baseline"/>
      </w:rPr>
    </w:lvl>
  </w:abstractNum>
  <w:abstractNum w:abstractNumId="8" w15:restartNumberingAfterBreak="0">
    <w:nsid w:val="30887BAA"/>
    <w:multiLevelType w:val="multilevel"/>
    <w:tmpl w:val="074643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E7814ED"/>
    <w:multiLevelType w:val="multilevel"/>
    <w:tmpl w:val="DD4E7C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B06443"/>
    <w:multiLevelType w:val="hybridMultilevel"/>
    <w:tmpl w:val="641CFDD6"/>
    <w:lvl w:ilvl="0" w:tplc="AB94B694">
      <w:start w:val="1"/>
      <w:numFmt w:val="lowerLetter"/>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9CCB444">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89A5ABA">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D4C3B24">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C52B5A4">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4B8E4A2">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2F23B00">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9B4D804">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F9E327A">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5FCF6450"/>
    <w:multiLevelType w:val="multilevel"/>
    <w:tmpl w:val="7AC0961E"/>
    <w:styleLink w:val="Listaactual1"/>
    <w:lvl w:ilvl="0">
      <w:start w:val="1"/>
      <w:numFmt w:val="decimal"/>
      <w:lvlText w:val="%1."/>
      <w:lvlJc w:val="left"/>
      <w:pPr>
        <w:ind w:left="2160" w:hanging="360"/>
      </w:pPr>
      <w:rPr>
        <w:rFonts w:hint="default"/>
      </w:rPr>
    </w:lvl>
    <w:lvl w:ilvl="1">
      <w:start w:val="4"/>
      <w:numFmt w:val="decimal"/>
      <w:isLgl/>
      <w:lvlText w:val="%1.%2"/>
      <w:lvlJc w:val="left"/>
      <w:pPr>
        <w:ind w:left="2200" w:hanging="40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600" w:hanging="1800"/>
      </w:pPr>
      <w:rPr>
        <w:rFonts w:hint="default"/>
      </w:rPr>
    </w:lvl>
    <w:lvl w:ilvl="8">
      <w:start w:val="1"/>
      <w:numFmt w:val="decimal"/>
      <w:isLgl/>
      <w:lvlText w:val="%1.%2.%3.%4.%5.%6.%7.%8.%9"/>
      <w:lvlJc w:val="left"/>
      <w:pPr>
        <w:ind w:left="3600" w:hanging="1800"/>
      </w:pPr>
      <w:rPr>
        <w:rFonts w:hint="default"/>
      </w:rPr>
    </w:lvl>
  </w:abstractNum>
  <w:abstractNum w:abstractNumId="12" w15:restartNumberingAfterBreak="0">
    <w:nsid w:val="63E21BC9"/>
    <w:multiLevelType w:val="multilevel"/>
    <w:tmpl w:val="150027AC"/>
    <w:lvl w:ilvl="0">
      <w:start w:val="1"/>
      <w:numFmt w:val="decimal"/>
      <w:lvlText w:val="%1."/>
      <w:lvlJc w:val="left"/>
      <w:pPr>
        <w:ind w:left="2880" w:hanging="360"/>
      </w:pPr>
      <w:rPr>
        <w:rFonts w:hint="default"/>
      </w:rPr>
    </w:lvl>
    <w:lvl w:ilvl="1">
      <w:start w:val="4"/>
      <w:numFmt w:val="decimal"/>
      <w:isLgl/>
      <w:lvlText w:val="%1.%2"/>
      <w:lvlJc w:val="left"/>
      <w:pPr>
        <w:ind w:left="2920" w:hanging="40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320" w:hanging="1800"/>
      </w:pPr>
      <w:rPr>
        <w:rFonts w:hint="default"/>
      </w:rPr>
    </w:lvl>
  </w:abstractNum>
  <w:abstractNum w:abstractNumId="13" w15:restartNumberingAfterBreak="0">
    <w:nsid w:val="66022F3F"/>
    <w:multiLevelType w:val="hybridMultilevel"/>
    <w:tmpl w:val="7854CAA0"/>
    <w:lvl w:ilvl="0" w:tplc="FF3E93FA">
      <w:start w:val="38"/>
      <w:numFmt w:val="decimal"/>
      <w:lvlText w:val="%1"/>
      <w:lvlJc w:val="left"/>
      <w:pPr>
        <w:ind w:left="125"/>
      </w:pPr>
      <w:rPr>
        <w:rFonts w:ascii="Arial" w:eastAsia="Arial" w:hAnsi="Arial" w:cs="Arial"/>
        <w:b/>
        <w:bCs/>
        <w:i w:val="0"/>
        <w:strike w:val="0"/>
        <w:dstrike w:val="0"/>
        <w:color w:val="000000"/>
        <w:sz w:val="8"/>
        <w:szCs w:val="8"/>
        <w:u w:val="none" w:color="000000"/>
        <w:bdr w:val="none" w:sz="0" w:space="0" w:color="auto"/>
        <w:shd w:val="clear" w:color="auto" w:fill="auto"/>
        <w:vertAlign w:val="baseline"/>
      </w:rPr>
    </w:lvl>
    <w:lvl w:ilvl="1" w:tplc="77661716">
      <w:start w:val="1"/>
      <w:numFmt w:val="lowerLetter"/>
      <w:lvlText w:val="%2"/>
      <w:lvlJc w:val="left"/>
      <w:pPr>
        <w:ind w:left="1080"/>
      </w:pPr>
      <w:rPr>
        <w:rFonts w:ascii="Arial" w:eastAsia="Arial" w:hAnsi="Arial" w:cs="Arial"/>
        <w:b/>
        <w:bCs/>
        <w:i w:val="0"/>
        <w:strike w:val="0"/>
        <w:dstrike w:val="0"/>
        <w:color w:val="000000"/>
        <w:sz w:val="8"/>
        <w:szCs w:val="8"/>
        <w:u w:val="none" w:color="000000"/>
        <w:bdr w:val="none" w:sz="0" w:space="0" w:color="auto"/>
        <w:shd w:val="clear" w:color="auto" w:fill="auto"/>
        <w:vertAlign w:val="baseline"/>
      </w:rPr>
    </w:lvl>
    <w:lvl w:ilvl="2" w:tplc="23FA84D4">
      <w:start w:val="1"/>
      <w:numFmt w:val="lowerRoman"/>
      <w:lvlText w:val="%3"/>
      <w:lvlJc w:val="left"/>
      <w:pPr>
        <w:ind w:left="1800"/>
      </w:pPr>
      <w:rPr>
        <w:rFonts w:ascii="Arial" w:eastAsia="Arial" w:hAnsi="Arial" w:cs="Arial"/>
        <w:b/>
        <w:bCs/>
        <w:i w:val="0"/>
        <w:strike w:val="0"/>
        <w:dstrike w:val="0"/>
        <w:color w:val="000000"/>
        <w:sz w:val="8"/>
        <w:szCs w:val="8"/>
        <w:u w:val="none" w:color="000000"/>
        <w:bdr w:val="none" w:sz="0" w:space="0" w:color="auto"/>
        <w:shd w:val="clear" w:color="auto" w:fill="auto"/>
        <w:vertAlign w:val="baseline"/>
      </w:rPr>
    </w:lvl>
    <w:lvl w:ilvl="3" w:tplc="48A66B04">
      <w:start w:val="1"/>
      <w:numFmt w:val="decimal"/>
      <w:lvlText w:val="%4"/>
      <w:lvlJc w:val="left"/>
      <w:pPr>
        <w:ind w:left="2520"/>
      </w:pPr>
      <w:rPr>
        <w:rFonts w:ascii="Arial" w:eastAsia="Arial" w:hAnsi="Arial" w:cs="Arial"/>
        <w:b/>
        <w:bCs/>
        <w:i w:val="0"/>
        <w:strike w:val="0"/>
        <w:dstrike w:val="0"/>
        <w:color w:val="000000"/>
        <w:sz w:val="8"/>
        <w:szCs w:val="8"/>
        <w:u w:val="none" w:color="000000"/>
        <w:bdr w:val="none" w:sz="0" w:space="0" w:color="auto"/>
        <w:shd w:val="clear" w:color="auto" w:fill="auto"/>
        <w:vertAlign w:val="baseline"/>
      </w:rPr>
    </w:lvl>
    <w:lvl w:ilvl="4" w:tplc="E47ACC82">
      <w:start w:val="1"/>
      <w:numFmt w:val="lowerLetter"/>
      <w:lvlText w:val="%5"/>
      <w:lvlJc w:val="left"/>
      <w:pPr>
        <w:ind w:left="3240"/>
      </w:pPr>
      <w:rPr>
        <w:rFonts w:ascii="Arial" w:eastAsia="Arial" w:hAnsi="Arial" w:cs="Arial"/>
        <w:b/>
        <w:bCs/>
        <w:i w:val="0"/>
        <w:strike w:val="0"/>
        <w:dstrike w:val="0"/>
        <w:color w:val="000000"/>
        <w:sz w:val="8"/>
        <w:szCs w:val="8"/>
        <w:u w:val="none" w:color="000000"/>
        <w:bdr w:val="none" w:sz="0" w:space="0" w:color="auto"/>
        <w:shd w:val="clear" w:color="auto" w:fill="auto"/>
        <w:vertAlign w:val="baseline"/>
      </w:rPr>
    </w:lvl>
    <w:lvl w:ilvl="5" w:tplc="572A5688">
      <w:start w:val="1"/>
      <w:numFmt w:val="lowerRoman"/>
      <w:lvlText w:val="%6"/>
      <w:lvlJc w:val="left"/>
      <w:pPr>
        <w:ind w:left="3960"/>
      </w:pPr>
      <w:rPr>
        <w:rFonts w:ascii="Arial" w:eastAsia="Arial" w:hAnsi="Arial" w:cs="Arial"/>
        <w:b/>
        <w:bCs/>
        <w:i w:val="0"/>
        <w:strike w:val="0"/>
        <w:dstrike w:val="0"/>
        <w:color w:val="000000"/>
        <w:sz w:val="8"/>
        <w:szCs w:val="8"/>
        <w:u w:val="none" w:color="000000"/>
        <w:bdr w:val="none" w:sz="0" w:space="0" w:color="auto"/>
        <w:shd w:val="clear" w:color="auto" w:fill="auto"/>
        <w:vertAlign w:val="baseline"/>
      </w:rPr>
    </w:lvl>
    <w:lvl w:ilvl="6" w:tplc="2780E674">
      <w:start w:val="1"/>
      <w:numFmt w:val="decimal"/>
      <w:lvlText w:val="%7"/>
      <w:lvlJc w:val="left"/>
      <w:pPr>
        <w:ind w:left="4680"/>
      </w:pPr>
      <w:rPr>
        <w:rFonts w:ascii="Arial" w:eastAsia="Arial" w:hAnsi="Arial" w:cs="Arial"/>
        <w:b/>
        <w:bCs/>
        <w:i w:val="0"/>
        <w:strike w:val="0"/>
        <w:dstrike w:val="0"/>
        <w:color w:val="000000"/>
        <w:sz w:val="8"/>
        <w:szCs w:val="8"/>
        <w:u w:val="none" w:color="000000"/>
        <w:bdr w:val="none" w:sz="0" w:space="0" w:color="auto"/>
        <w:shd w:val="clear" w:color="auto" w:fill="auto"/>
        <w:vertAlign w:val="baseline"/>
      </w:rPr>
    </w:lvl>
    <w:lvl w:ilvl="7" w:tplc="A014971E">
      <w:start w:val="1"/>
      <w:numFmt w:val="lowerLetter"/>
      <w:lvlText w:val="%8"/>
      <w:lvlJc w:val="left"/>
      <w:pPr>
        <w:ind w:left="5400"/>
      </w:pPr>
      <w:rPr>
        <w:rFonts w:ascii="Arial" w:eastAsia="Arial" w:hAnsi="Arial" w:cs="Arial"/>
        <w:b/>
        <w:bCs/>
        <w:i w:val="0"/>
        <w:strike w:val="0"/>
        <w:dstrike w:val="0"/>
        <w:color w:val="000000"/>
        <w:sz w:val="8"/>
        <w:szCs w:val="8"/>
        <w:u w:val="none" w:color="000000"/>
        <w:bdr w:val="none" w:sz="0" w:space="0" w:color="auto"/>
        <w:shd w:val="clear" w:color="auto" w:fill="auto"/>
        <w:vertAlign w:val="baseline"/>
      </w:rPr>
    </w:lvl>
    <w:lvl w:ilvl="8" w:tplc="EEE6707A">
      <w:start w:val="1"/>
      <w:numFmt w:val="lowerRoman"/>
      <w:lvlText w:val="%9"/>
      <w:lvlJc w:val="left"/>
      <w:pPr>
        <w:ind w:left="6120"/>
      </w:pPr>
      <w:rPr>
        <w:rFonts w:ascii="Arial" w:eastAsia="Arial" w:hAnsi="Arial" w:cs="Arial"/>
        <w:b/>
        <w:bCs/>
        <w:i w:val="0"/>
        <w:strike w:val="0"/>
        <w:dstrike w:val="0"/>
        <w:color w:val="000000"/>
        <w:sz w:val="8"/>
        <w:szCs w:val="8"/>
        <w:u w:val="none" w:color="000000"/>
        <w:bdr w:val="none" w:sz="0" w:space="0" w:color="auto"/>
        <w:shd w:val="clear" w:color="auto" w:fill="auto"/>
        <w:vertAlign w:val="baseline"/>
      </w:rPr>
    </w:lvl>
  </w:abstractNum>
  <w:abstractNum w:abstractNumId="14" w15:restartNumberingAfterBreak="0">
    <w:nsid w:val="6A2B3CD2"/>
    <w:multiLevelType w:val="multilevel"/>
    <w:tmpl w:val="08341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F764775"/>
    <w:multiLevelType w:val="hybridMultilevel"/>
    <w:tmpl w:val="482C553E"/>
    <w:lvl w:ilvl="0" w:tplc="95FA02A4">
      <w:start w:val="26"/>
      <w:numFmt w:val="decimal"/>
      <w:lvlText w:val="%1"/>
      <w:lvlJc w:val="left"/>
      <w:pPr>
        <w:ind w:left="188"/>
      </w:pPr>
      <w:rPr>
        <w:rFonts w:ascii="Arial" w:eastAsia="Arial" w:hAnsi="Arial" w:cs="Arial"/>
        <w:b/>
        <w:bCs/>
        <w:i w:val="0"/>
        <w:strike w:val="0"/>
        <w:dstrike w:val="0"/>
        <w:color w:val="000000"/>
        <w:sz w:val="9"/>
        <w:szCs w:val="9"/>
        <w:u w:val="none" w:color="000000"/>
        <w:bdr w:val="none" w:sz="0" w:space="0" w:color="auto"/>
        <w:shd w:val="clear" w:color="auto" w:fill="auto"/>
        <w:vertAlign w:val="baseline"/>
      </w:rPr>
    </w:lvl>
    <w:lvl w:ilvl="1" w:tplc="AC829148">
      <w:start w:val="1"/>
      <w:numFmt w:val="lowerLetter"/>
      <w:lvlText w:val="%2"/>
      <w:lvlJc w:val="left"/>
      <w:pPr>
        <w:ind w:left="1268"/>
      </w:pPr>
      <w:rPr>
        <w:rFonts w:ascii="Arial" w:eastAsia="Arial" w:hAnsi="Arial" w:cs="Arial"/>
        <w:b/>
        <w:bCs/>
        <w:i w:val="0"/>
        <w:strike w:val="0"/>
        <w:dstrike w:val="0"/>
        <w:color w:val="000000"/>
        <w:sz w:val="9"/>
        <w:szCs w:val="9"/>
        <w:u w:val="none" w:color="000000"/>
        <w:bdr w:val="none" w:sz="0" w:space="0" w:color="auto"/>
        <w:shd w:val="clear" w:color="auto" w:fill="auto"/>
        <w:vertAlign w:val="baseline"/>
      </w:rPr>
    </w:lvl>
    <w:lvl w:ilvl="2" w:tplc="FEC8FFF6">
      <w:start w:val="1"/>
      <w:numFmt w:val="lowerRoman"/>
      <w:lvlText w:val="%3"/>
      <w:lvlJc w:val="left"/>
      <w:pPr>
        <w:ind w:left="1988"/>
      </w:pPr>
      <w:rPr>
        <w:rFonts w:ascii="Arial" w:eastAsia="Arial" w:hAnsi="Arial" w:cs="Arial"/>
        <w:b/>
        <w:bCs/>
        <w:i w:val="0"/>
        <w:strike w:val="0"/>
        <w:dstrike w:val="0"/>
        <w:color w:val="000000"/>
        <w:sz w:val="9"/>
        <w:szCs w:val="9"/>
        <w:u w:val="none" w:color="000000"/>
        <w:bdr w:val="none" w:sz="0" w:space="0" w:color="auto"/>
        <w:shd w:val="clear" w:color="auto" w:fill="auto"/>
        <w:vertAlign w:val="baseline"/>
      </w:rPr>
    </w:lvl>
    <w:lvl w:ilvl="3" w:tplc="0A7EDB80">
      <w:start w:val="1"/>
      <w:numFmt w:val="decimal"/>
      <w:lvlText w:val="%4"/>
      <w:lvlJc w:val="left"/>
      <w:pPr>
        <w:ind w:left="2708"/>
      </w:pPr>
      <w:rPr>
        <w:rFonts w:ascii="Arial" w:eastAsia="Arial" w:hAnsi="Arial" w:cs="Arial"/>
        <w:b/>
        <w:bCs/>
        <w:i w:val="0"/>
        <w:strike w:val="0"/>
        <w:dstrike w:val="0"/>
        <w:color w:val="000000"/>
        <w:sz w:val="9"/>
        <w:szCs w:val="9"/>
        <w:u w:val="none" w:color="000000"/>
        <w:bdr w:val="none" w:sz="0" w:space="0" w:color="auto"/>
        <w:shd w:val="clear" w:color="auto" w:fill="auto"/>
        <w:vertAlign w:val="baseline"/>
      </w:rPr>
    </w:lvl>
    <w:lvl w:ilvl="4" w:tplc="7BECAB58">
      <w:start w:val="1"/>
      <w:numFmt w:val="lowerLetter"/>
      <w:lvlText w:val="%5"/>
      <w:lvlJc w:val="left"/>
      <w:pPr>
        <w:ind w:left="3428"/>
      </w:pPr>
      <w:rPr>
        <w:rFonts w:ascii="Arial" w:eastAsia="Arial" w:hAnsi="Arial" w:cs="Arial"/>
        <w:b/>
        <w:bCs/>
        <w:i w:val="0"/>
        <w:strike w:val="0"/>
        <w:dstrike w:val="0"/>
        <w:color w:val="000000"/>
        <w:sz w:val="9"/>
        <w:szCs w:val="9"/>
        <w:u w:val="none" w:color="000000"/>
        <w:bdr w:val="none" w:sz="0" w:space="0" w:color="auto"/>
        <w:shd w:val="clear" w:color="auto" w:fill="auto"/>
        <w:vertAlign w:val="baseline"/>
      </w:rPr>
    </w:lvl>
    <w:lvl w:ilvl="5" w:tplc="F7B80218">
      <w:start w:val="1"/>
      <w:numFmt w:val="lowerRoman"/>
      <w:lvlText w:val="%6"/>
      <w:lvlJc w:val="left"/>
      <w:pPr>
        <w:ind w:left="4148"/>
      </w:pPr>
      <w:rPr>
        <w:rFonts w:ascii="Arial" w:eastAsia="Arial" w:hAnsi="Arial" w:cs="Arial"/>
        <w:b/>
        <w:bCs/>
        <w:i w:val="0"/>
        <w:strike w:val="0"/>
        <w:dstrike w:val="0"/>
        <w:color w:val="000000"/>
        <w:sz w:val="9"/>
        <w:szCs w:val="9"/>
        <w:u w:val="none" w:color="000000"/>
        <w:bdr w:val="none" w:sz="0" w:space="0" w:color="auto"/>
        <w:shd w:val="clear" w:color="auto" w:fill="auto"/>
        <w:vertAlign w:val="baseline"/>
      </w:rPr>
    </w:lvl>
    <w:lvl w:ilvl="6" w:tplc="BC208C10">
      <w:start w:val="1"/>
      <w:numFmt w:val="decimal"/>
      <w:lvlText w:val="%7"/>
      <w:lvlJc w:val="left"/>
      <w:pPr>
        <w:ind w:left="4868"/>
      </w:pPr>
      <w:rPr>
        <w:rFonts w:ascii="Arial" w:eastAsia="Arial" w:hAnsi="Arial" w:cs="Arial"/>
        <w:b/>
        <w:bCs/>
        <w:i w:val="0"/>
        <w:strike w:val="0"/>
        <w:dstrike w:val="0"/>
        <w:color w:val="000000"/>
        <w:sz w:val="9"/>
        <w:szCs w:val="9"/>
        <w:u w:val="none" w:color="000000"/>
        <w:bdr w:val="none" w:sz="0" w:space="0" w:color="auto"/>
        <w:shd w:val="clear" w:color="auto" w:fill="auto"/>
        <w:vertAlign w:val="baseline"/>
      </w:rPr>
    </w:lvl>
    <w:lvl w:ilvl="7" w:tplc="CC3EF64C">
      <w:start w:val="1"/>
      <w:numFmt w:val="lowerLetter"/>
      <w:lvlText w:val="%8"/>
      <w:lvlJc w:val="left"/>
      <w:pPr>
        <w:ind w:left="5588"/>
      </w:pPr>
      <w:rPr>
        <w:rFonts w:ascii="Arial" w:eastAsia="Arial" w:hAnsi="Arial" w:cs="Arial"/>
        <w:b/>
        <w:bCs/>
        <w:i w:val="0"/>
        <w:strike w:val="0"/>
        <w:dstrike w:val="0"/>
        <w:color w:val="000000"/>
        <w:sz w:val="9"/>
        <w:szCs w:val="9"/>
        <w:u w:val="none" w:color="000000"/>
        <w:bdr w:val="none" w:sz="0" w:space="0" w:color="auto"/>
        <w:shd w:val="clear" w:color="auto" w:fill="auto"/>
        <w:vertAlign w:val="baseline"/>
      </w:rPr>
    </w:lvl>
    <w:lvl w:ilvl="8" w:tplc="5D8641AE">
      <w:start w:val="1"/>
      <w:numFmt w:val="lowerRoman"/>
      <w:lvlText w:val="%9"/>
      <w:lvlJc w:val="left"/>
      <w:pPr>
        <w:ind w:left="6308"/>
      </w:pPr>
      <w:rPr>
        <w:rFonts w:ascii="Arial" w:eastAsia="Arial" w:hAnsi="Arial" w:cs="Arial"/>
        <w:b/>
        <w:bCs/>
        <w:i w:val="0"/>
        <w:strike w:val="0"/>
        <w:dstrike w:val="0"/>
        <w:color w:val="000000"/>
        <w:sz w:val="9"/>
        <w:szCs w:val="9"/>
        <w:u w:val="none" w:color="000000"/>
        <w:bdr w:val="none" w:sz="0" w:space="0" w:color="auto"/>
        <w:shd w:val="clear" w:color="auto" w:fill="auto"/>
        <w:vertAlign w:val="baseline"/>
      </w:rPr>
    </w:lvl>
  </w:abstractNum>
  <w:abstractNum w:abstractNumId="16" w15:restartNumberingAfterBreak="0">
    <w:nsid w:val="70F65DA7"/>
    <w:multiLevelType w:val="hybridMultilevel"/>
    <w:tmpl w:val="9142F728"/>
    <w:lvl w:ilvl="0" w:tplc="040A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781627DB"/>
    <w:multiLevelType w:val="hybridMultilevel"/>
    <w:tmpl w:val="7D64D748"/>
    <w:lvl w:ilvl="0" w:tplc="77E02CFE">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DB878F6">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68E8E9C">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6F2B54A">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442A15C">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9282EC8">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33AD370">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AA2AE50">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864E40E">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789D74CC"/>
    <w:multiLevelType w:val="hybridMultilevel"/>
    <w:tmpl w:val="B462B346"/>
    <w:lvl w:ilvl="0" w:tplc="040A000F">
      <w:start w:val="1"/>
      <w:numFmt w:val="decimal"/>
      <w:lvlText w:val="%1."/>
      <w:lvlJc w:val="left"/>
      <w:pPr>
        <w:ind w:left="421" w:hanging="360"/>
      </w:pPr>
    </w:lvl>
    <w:lvl w:ilvl="1" w:tplc="040A0019" w:tentative="1">
      <w:start w:val="1"/>
      <w:numFmt w:val="lowerLetter"/>
      <w:lvlText w:val="%2."/>
      <w:lvlJc w:val="left"/>
      <w:pPr>
        <w:ind w:left="1141" w:hanging="360"/>
      </w:pPr>
    </w:lvl>
    <w:lvl w:ilvl="2" w:tplc="040A001B" w:tentative="1">
      <w:start w:val="1"/>
      <w:numFmt w:val="lowerRoman"/>
      <w:lvlText w:val="%3."/>
      <w:lvlJc w:val="right"/>
      <w:pPr>
        <w:ind w:left="1861" w:hanging="180"/>
      </w:pPr>
    </w:lvl>
    <w:lvl w:ilvl="3" w:tplc="040A000F" w:tentative="1">
      <w:start w:val="1"/>
      <w:numFmt w:val="decimal"/>
      <w:lvlText w:val="%4."/>
      <w:lvlJc w:val="left"/>
      <w:pPr>
        <w:ind w:left="2581" w:hanging="360"/>
      </w:pPr>
    </w:lvl>
    <w:lvl w:ilvl="4" w:tplc="040A0019" w:tentative="1">
      <w:start w:val="1"/>
      <w:numFmt w:val="lowerLetter"/>
      <w:lvlText w:val="%5."/>
      <w:lvlJc w:val="left"/>
      <w:pPr>
        <w:ind w:left="3301" w:hanging="360"/>
      </w:pPr>
    </w:lvl>
    <w:lvl w:ilvl="5" w:tplc="040A001B" w:tentative="1">
      <w:start w:val="1"/>
      <w:numFmt w:val="lowerRoman"/>
      <w:lvlText w:val="%6."/>
      <w:lvlJc w:val="right"/>
      <w:pPr>
        <w:ind w:left="4021" w:hanging="180"/>
      </w:pPr>
    </w:lvl>
    <w:lvl w:ilvl="6" w:tplc="040A000F" w:tentative="1">
      <w:start w:val="1"/>
      <w:numFmt w:val="decimal"/>
      <w:lvlText w:val="%7."/>
      <w:lvlJc w:val="left"/>
      <w:pPr>
        <w:ind w:left="4741" w:hanging="360"/>
      </w:pPr>
    </w:lvl>
    <w:lvl w:ilvl="7" w:tplc="040A0019" w:tentative="1">
      <w:start w:val="1"/>
      <w:numFmt w:val="lowerLetter"/>
      <w:lvlText w:val="%8."/>
      <w:lvlJc w:val="left"/>
      <w:pPr>
        <w:ind w:left="5461" w:hanging="360"/>
      </w:pPr>
    </w:lvl>
    <w:lvl w:ilvl="8" w:tplc="040A001B" w:tentative="1">
      <w:start w:val="1"/>
      <w:numFmt w:val="lowerRoman"/>
      <w:lvlText w:val="%9."/>
      <w:lvlJc w:val="right"/>
      <w:pPr>
        <w:ind w:left="6181" w:hanging="180"/>
      </w:pPr>
    </w:lvl>
  </w:abstractNum>
  <w:abstractNum w:abstractNumId="19" w15:restartNumberingAfterBreak="0">
    <w:nsid w:val="7F2459CC"/>
    <w:multiLevelType w:val="hybridMultilevel"/>
    <w:tmpl w:val="6192B108"/>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16cid:durableId="80879399">
    <w:abstractNumId w:val="10"/>
  </w:num>
  <w:num w:numId="2" w16cid:durableId="1495536661">
    <w:abstractNumId w:val="17"/>
  </w:num>
  <w:num w:numId="3" w16cid:durableId="1246651955">
    <w:abstractNumId w:val="7"/>
  </w:num>
  <w:num w:numId="4" w16cid:durableId="1495951473">
    <w:abstractNumId w:val="13"/>
  </w:num>
  <w:num w:numId="5" w16cid:durableId="1159225285">
    <w:abstractNumId w:val="5"/>
  </w:num>
  <w:num w:numId="6" w16cid:durableId="727536153">
    <w:abstractNumId w:val="1"/>
  </w:num>
  <w:num w:numId="7" w16cid:durableId="638615435">
    <w:abstractNumId w:val="15"/>
  </w:num>
  <w:num w:numId="8" w16cid:durableId="240796397">
    <w:abstractNumId w:val="4"/>
  </w:num>
  <w:num w:numId="9" w16cid:durableId="1859738181">
    <w:abstractNumId w:val="6"/>
  </w:num>
  <w:num w:numId="10" w16cid:durableId="1738240763">
    <w:abstractNumId w:val="3"/>
  </w:num>
  <w:num w:numId="11" w16cid:durableId="85884839">
    <w:abstractNumId w:val="14"/>
  </w:num>
  <w:num w:numId="12" w16cid:durableId="557866619">
    <w:abstractNumId w:val="12"/>
  </w:num>
  <w:num w:numId="13" w16cid:durableId="1137844719">
    <w:abstractNumId w:val="9"/>
  </w:num>
  <w:num w:numId="14" w16cid:durableId="1415710222">
    <w:abstractNumId w:val="2"/>
  </w:num>
  <w:num w:numId="15" w16cid:durableId="518197280">
    <w:abstractNumId w:val="16"/>
  </w:num>
  <w:num w:numId="16" w16cid:durableId="601189496">
    <w:abstractNumId w:val="19"/>
  </w:num>
  <w:num w:numId="17" w16cid:durableId="1143473248">
    <w:abstractNumId w:val="0"/>
  </w:num>
  <w:num w:numId="18" w16cid:durableId="1561332688">
    <w:abstractNumId w:val="8"/>
  </w:num>
  <w:num w:numId="19" w16cid:durableId="663508097">
    <w:abstractNumId w:val="11"/>
  </w:num>
  <w:num w:numId="20" w16cid:durableId="137700355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377"/>
    <w:rsid w:val="00007B30"/>
    <w:rsid w:val="00012125"/>
    <w:rsid w:val="0001721F"/>
    <w:rsid w:val="00062877"/>
    <w:rsid w:val="00077921"/>
    <w:rsid w:val="00087C4B"/>
    <w:rsid w:val="000E48FB"/>
    <w:rsid w:val="000F20F0"/>
    <w:rsid w:val="000F6FFF"/>
    <w:rsid w:val="001037F8"/>
    <w:rsid w:val="00121290"/>
    <w:rsid w:val="00137D3E"/>
    <w:rsid w:val="00154C06"/>
    <w:rsid w:val="00184950"/>
    <w:rsid w:val="001A2AED"/>
    <w:rsid w:val="001A4E78"/>
    <w:rsid w:val="001E5470"/>
    <w:rsid w:val="001F0697"/>
    <w:rsid w:val="001F3E34"/>
    <w:rsid w:val="00214E2F"/>
    <w:rsid w:val="00221D53"/>
    <w:rsid w:val="0023135B"/>
    <w:rsid w:val="00244F09"/>
    <w:rsid w:val="00270D8A"/>
    <w:rsid w:val="00282BDD"/>
    <w:rsid w:val="002833FB"/>
    <w:rsid w:val="00295704"/>
    <w:rsid w:val="002B6D4C"/>
    <w:rsid w:val="002E1C48"/>
    <w:rsid w:val="002E3985"/>
    <w:rsid w:val="003133B4"/>
    <w:rsid w:val="00314441"/>
    <w:rsid w:val="00350063"/>
    <w:rsid w:val="003B2661"/>
    <w:rsid w:val="003C0EFD"/>
    <w:rsid w:val="003F61C1"/>
    <w:rsid w:val="004138DE"/>
    <w:rsid w:val="00425B9A"/>
    <w:rsid w:val="00425EE8"/>
    <w:rsid w:val="0044028A"/>
    <w:rsid w:val="00442072"/>
    <w:rsid w:val="0045330B"/>
    <w:rsid w:val="0046465D"/>
    <w:rsid w:val="004920A5"/>
    <w:rsid w:val="004A1CCC"/>
    <w:rsid w:val="004F36E9"/>
    <w:rsid w:val="00506BE8"/>
    <w:rsid w:val="00530BE3"/>
    <w:rsid w:val="00534532"/>
    <w:rsid w:val="00550744"/>
    <w:rsid w:val="00572680"/>
    <w:rsid w:val="00572799"/>
    <w:rsid w:val="005B1F6A"/>
    <w:rsid w:val="005D5D3A"/>
    <w:rsid w:val="005E4846"/>
    <w:rsid w:val="00615987"/>
    <w:rsid w:val="00676B5D"/>
    <w:rsid w:val="006772B2"/>
    <w:rsid w:val="00697F6F"/>
    <w:rsid w:val="006B009E"/>
    <w:rsid w:val="006E2943"/>
    <w:rsid w:val="006F07C0"/>
    <w:rsid w:val="00737C97"/>
    <w:rsid w:val="0074291C"/>
    <w:rsid w:val="00757B3B"/>
    <w:rsid w:val="007609E9"/>
    <w:rsid w:val="007701F2"/>
    <w:rsid w:val="007752EC"/>
    <w:rsid w:val="007755FA"/>
    <w:rsid w:val="007A0EEC"/>
    <w:rsid w:val="007F6020"/>
    <w:rsid w:val="00806AA3"/>
    <w:rsid w:val="00810C48"/>
    <w:rsid w:val="00821389"/>
    <w:rsid w:val="00823109"/>
    <w:rsid w:val="00843678"/>
    <w:rsid w:val="008478C7"/>
    <w:rsid w:val="00855D29"/>
    <w:rsid w:val="00872FE2"/>
    <w:rsid w:val="0088416D"/>
    <w:rsid w:val="008B01F9"/>
    <w:rsid w:val="009223FB"/>
    <w:rsid w:val="00926F94"/>
    <w:rsid w:val="00947500"/>
    <w:rsid w:val="009C74B1"/>
    <w:rsid w:val="009D3046"/>
    <w:rsid w:val="009D3573"/>
    <w:rsid w:val="009D6C30"/>
    <w:rsid w:val="009F292D"/>
    <w:rsid w:val="009F648B"/>
    <w:rsid w:val="00A05B4B"/>
    <w:rsid w:val="00A1584E"/>
    <w:rsid w:val="00A32044"/>
    <w:rsid w:val="00A43F50"/>
    <w:rsid w:val="00A45E63"/>
    <w:rsid w:val="00A7538D"/>
    <w:rsid w:val="00AA1B97"/>
    <w:rsid w:val="00AB3E2B"/>
    <w:rsid w:val="00AB5869"/>
    <w:rsid w:val="00B05299"/>
    <w:rsid w:val="00B21516"/>
    <w:rsid w:val="00B32220"/>
    <w:rsid w:val="00B43BE3"/>
    <w:rsid w:val="00B44097"/>
    <w:rsid w:val="00B93807"/>
    <w:rsid w:val="00BB7393"/>
    <w:rsid w:val="00BC0E21"/>
    <w:rsid w:val="00BE2B92"/>
    <w:rsid w:val="00BF2D4C"/>
    <w:rsid w:val="00C263E1"/>
    <w:rsid w:val="00C56377"/>
    <w:rsid w:val="00C62C09"/>
    <w:rsid w:val="00C6428C"/>
    <w:rsid w:val="00CA3352"/>
    <w:rsid w:val="00CC1A8F"/>
    <w:rsid w:val="00CF1B6E"/>
    <w:rsid w:val="00CF6645"/>
    <w:rsid w:val="00CF7042"/>
    <w:rsid w:val="00D304BF"/>
    <w:rsid w:val="00D47290"/>
    <w:rsid w:val="00D7037A"/>
    <w:rsid w:val="00D72C4E"/>
    <w:rsid w:val="00D742AE"/>
    <w:rsid w:val="00DB53AE"/>
    <w:rsid w:val="00DF0CEF"/>
    <w:rsid w:val="00E10A49"/>
    <w:rsid w:val="00E25AEF"/>
    <w:rsid w:val="00E36F05"/>
    <w:rsid w:val="00E37E76"/>
    <w:rsid w:val="00E47CE7"/>
    <w:rsid w:val="00E72DAE"/>
    <w:rsid w:val="00E7436A"/>
    <w:rsid w:val="00EA5F61"/>
    <w:rsid w:val="00EB0498"/>
    <w:rsid w:val="00EC65E9"/>
    <w:rsid w:val="00EF6054"/>
    <w:rsid w:val="00F367F4"/>
    <w:rsid w:val="00F43D7C"/>
    <w:rsid w:val="00F53923"/>
    <w:rsid w:val="00FA1FAC"/>
    <w:rsid w:val="00FB0F6A"/>
    <w:rsid w:val="00FC0143"/>
    <w:rsid w:val="00FF2C1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EE1545"/>
  <w15:docId w15:val="{F01F703B-38E2-1140-8E9A-9FAAA5C3B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s-ES" w:eastAsia="es-ES_trad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361" w:lineRule="auto"/>
      <w:ind w:left="708" w:firstLine="698"/>
      <w:jc w:val="both"/>
    </w:pPr>
    <w:rPr>
      <w:rFonts w:ascii="Arial" w:eastAsia="Arial" w:hAnsi="Arial" w:cs="Arial"/>
      <w:color w:val="000000"/>
      <w:sz w:val="20"/>
      <w:lang w:eastAsia="es-ES" w:bidi="es-ES"/>
    </w:rPr>
  </w:style>
  <w:style w:type="paragraph" w:styleId="Ttulo1">
    <w:name w:val="heading 1"/>
    <w:next w:val="Normal"/>
    <w:link w:val="Ttulo1Car"/>
    <w:uiPriority w:val="9"/>
    <w:qFormat/>
    <w:pPr>
      <w:keepNext/>
      <w:keepLines/>
      <w:numPr>
        <w:numId w:val="9"/>
      </w:numPr>
      <w:spacing w:after="97" w:line="259" w:lineRule="auto"/>
      <w:ind w:left="10" w:hanging="10"/>
      <w:outlineLvl w:val="0"/>
    </w:pPr>
    <w:rPr>
      <w:rFonts w:ascii="Arial" w:eastAsia="Arial" w:hAnsi="Arial" w:cs="Arial"/>
      <w:b/>
      <w:color w:val="000000"/>
      <w:sz w:val="20"/>
    </w:rPr>
  </w:style>
  <w:style w:type="paragraph" w:styleId="Ttulo2">
    <w:name w:val="heading 2"/>
    <w:next w:val="Normal"/>
    <w:link w:val="Ttulo2Car"/>
    <w:uiPriority w:val="9"/>
    <w:unhideWhenUsed/>
    <w:qFormat/>
    <w:pPr>
      <w:keepNext/>
      <w:keepLines/>
      <w:numPr>
        <w:ilvl w:val="1"/>
        <w:numId w:val="9"/>
      </w:numPr>
      <w:spacing w:after="97" w:line="259" w:lineRule="auto"/>
      <w:ind w:left="10" w:hanging="10"/>
      <w:outlineLvl w:val="1"/>
    </w:pPr>
    <w:rPr>
      <w:rFonts w:ascii="Arial" w:eastAsia="Arial" w:hAnsi="Arial" w:cs="Arial"/>
      <w:b/>
      <w:color w:val="000000"/>
      <w:sz w:val="20"/>
    </w:rPr>
  </w:style>
  <w:style w:type="paragraph" w:styleId="Ttulo3">
    <w:name w:val="heading 3"/>
    <w:basedOn w:val="Normal"/>
    <w:next w:val="Normal"/>
    <w:link w:val="Ttulo3Car"/>
    <w:uiPriority w:val="9"/>
    <w:semiHidden/>
    <w:unhideWhenUsed/>
    <w:qFormat/>
    <w:rsid w:val="003F61C1"/>
    <w:pPr>
      <w:keepNext/>
      <w:keepLines/>
      <w:spacing w:before="40" w:after="0"/>
      <w:outlineLvl w:val="2"/>
    </w:pPr>
    <w:rPr>
      <w:rFonts w:asciiTheme="majorHAnsi" w:eastAsiaTheme="majorEastAsia" w:hAnsiTheme="majorHAnsi" w:cstheme="majorBidi"/>
      <w:color w:val="0A2F40" w:themeColor="accent1" w:themeShade="7F"/>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Arial" w:eastAsia="Arial" w:hAnsi="Arial" w:cs="Arial"/>
      <w:b/>
      <w:color w:val="000000"/>
      <w:sz w:val="20"/>
    </w:rPr>
  </w:style>
  <w:style w:type="character" w:customStyle="1" w:styleId="Ttulo2Car">
    <w:name w:val="Título 2 Car"/>
    <w:link w:val="Ttulo2"/>
    <w:uiPriority w:val="9"/>
    <w:rPr>
      <w:rFonts w:ascii="Arial" w:eastAsia="Arial" w:hAnsi="Arial" w:cs="Arial"/>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apple-converted-space">
    <w:name w:val="apple-converted-space"/>
    <w:basedOn w:val="Fuentedeprrafopredeter"/>
    <w:rsid w:val="00214E2F"/>
  </w:style>
  <w:style w:type="character" w:styleId="Textoennegrita">
    <w:name w:val="Strong"/>
    <w:basedOn w:val="Fuentedeprrafopredeter"/>
    <w:uiPriority w:val="22"/>
    <w:qFormat/>
    <w:rsid w:val="00214E2F"/>
    <w:rPr>
      <w:b/>
      <w:bCs/>
    </w:rPr>
  </w:style>
  <w:style w:type="character" w:styleId="nfasis">
    <w:name w:val="Emphasis"/>
    <w:basedOn w:val="Fuentedeprrafopredeter"/>
    <w:uiPriority w:val="20"/>
    <w:qFormat/>
    <w:rsid w:val="00214E2F"/>
    <w:rPr>
      <w:i/>
      <w:iCs/>
    </w:rPr>
  </w:style>
  <w:style w:type="paragraph" w:styleId="NormalWeb">
    <w:name w:val="Normal (Web)"/>
    <w:basedOn w:val="Normal"/>
    <w:uiPriority w:val="99"/>
    <w:unhideWhenUsed/>
    <w:rsid w:val="00C62C09"/>
    <w:pPr>
      <w:spacing w:before="100" w:beforeAutospacing="1" w:after="100" w:afterAutospacing="1" w:line="240" w:lineRule="auto"/>
      <w:ind w:left="0" w:firstLine="0"/>
      <w:jc w:val="left"/>
    </w:pPr>
    <w:rPr>
      <w:rFonts w:ascii="Times New Roman" w:eastAsia="Times New Roman" w:hAnsi="Times New Roman" w:cs="Times New Roman"/>
      <w:color w:val="auto"/>
      <w:kern w:val="0"/>
      <w:sz w:val="24"/>
      <w:lang w:eastAsia="es-ES_tradnl" w:bidi="ar-SA"/>
      <w14:ligatures w14:val="none"/>
    </w:rPr>
  </w:style>
  <w:style w:type="character" w:customStyle="1" w:styleId="Ttulo3Car">
    <w:name w:val="Título 3 Car"/>
    <w:basedOn w:val="Fuentedeprrafopredeter"/>
    <w:link w:val="Ttulo3"/>
    <w:uiPriority w:val="9"/>
    <w:semiHidden/>
    <w:rsid w:val="003F61C1"/>
    <w:rPr>
      <w:rFonts w:asciiTheme="majorHAnsi" w:eastAsiaTheme="majorEastAsia" w:hAnsiTheme="majorHAnsi" w:cstheme="majorBidi"/>
      <w:color w:val="0A2F40" w:themeColor="accent1" w:themeShade="7F"/>
      <w:lang w:eastAsia="es-ES" w:bidi="es-ES"/>
    </w:rPr>
  </w:style>
  <w:style w:type="paragraph" w:styleId="Prrafodelista">
    <w:name w:val="List Paragraph"/>
    <w:basedOn w:val="Normal"/>
    <w:uiPriority w:val="34"/>
    <w:qFormat/>
    <w:rsid w:val="003F61C1"/>
    <w:pPr>
      <w:spacing w:before="100" w:beforeAutospacing="1" w:after="100" w:afterAutospacing="1" w:line="240" w:lineRule="auto"/>
      <w:ind w:left="720" w:firstLine="0"/>
      <w:contextualSpacing/>
      <w:jc w:val="left"/>
    </w:pPr>
    <w:rPr>
      <w:rFonts w:asciiTheme="minorHAnsi" w:eastAsiaTheme="minorHAnsi" w:hAnsiTheme="minorHAnsi" w:cstheme="minorBidi"/>
      <w:color w:val="auto"/>
      <w:sz w:val="24"/>
      <w:lang w:val="es-IC" w:eastAsia="en-US" w:bidi="ar-SA"/>
    </w:rPr>
  </w:style>
  <w:style w:type="character" w:customStyle="1" w:styleId="whitespace-normal">
    <w:name w:val="whitespace-normal"/>
    <w:basedOn w:val="Fuentedeprrafopredeter"/>
    <w:rsid w:val="003F61C1"/>
  </w:style>
  <w:style w:type="paragraph" w:styleId="Descripcin">
    <w:name w:val="caption"/>
    <w:basedOn w:val="Normal"/>
    <w:next w:val="Normal"/>
    <w:uiPriority w:val="35"/>
    <w:unhideWhenUsed/>
    <w:qFormat/>
    <w:rsid w:val="001E5470"/>
    <w:pPr>
      <w:spacing w:after="200" w:line="240" w:lineRule="auto"/>
      <w:ind w:left="0" w:firstLine="0"/>
      <w:jc w:val="left"/>
    </w:pPr>
    <w:rPr>
      <w:rFonts w:ascii="Times New Roman" w:eastAsia="Times New Roman" w:hAnsi="Times New Roman" w:cs="Times New Roman"/>
      <w:i/>
      <w:iCs/>
      <w:color w:val="0E2841" w:themeColor="text2"/>
      <w:kern w:val="0"/>
      <w:sz w:val="18"/>
      <w:szCs w:val="18"/>
      <w:lang w:val="es-IC" w:eastAsia="es-ES_tradnl" w:bidi="ar-SA"/>
      <w14:ligatures w14:val="none"/>
    </w:rPr>
  </w:style>
  <w:style w:type="paragraph" w:styleId="Piedepgina">
    <w:name w:val="footer"/>
    <w:basedOn w:val="Normal"/>
    <w:link w:val="PiedepginaCar"/>
    <w:uiPriority w:val="99"/>
    <w:unhideWhenUsed/>
    <w:rsid w:val="00062877"/>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062877"/>
    <w:rPr>
      <w:rFonts w:ascii="Arial" w:eastAsia="Arial" w:hAnsi="Arial" w:cs="Arial"/>
      <w:color w:val="000000"/>
      <w:sz w:val="20"/>
      <w:lang w:eastAsia="es-ES" w:bidi="es-ES"/>
    </w:rPr>
  </w:style>
  <w:style w:type="character" w:styleId="Nmerodepgina">
    <w:name w:val="page number"/>
    <w:basedOn w:val="Fuentedeprrafopredeter"/>
    <w:uiPriority w:val="99"/>
    <w:semiHidden/>
    <w:unhideWhenUsed/>
    <w:rsid w:val="00062877"/>
  </w:style>
  <w:style w:type="paragraph" w:customStyle="1" w:styleId="isselectedend">
    <w:name w:val="isselectedend"/>
    <w:basedOn w:val="Normal"/>
    <w:rsid w:val="00EF6054"/>
    <w:pPr>
      <w:spacing w:before="100" w:beforeAutospacing="1" w:after="100" w:afterAutospacing="1" w:line="240" w:lineRule="auto"/>
      <w:ind w:left="0" w:firstLine="0"/>
      <w:jc w:val="left"/>
    </w:pPr>
    <w:rPr>
      <w:rFonts w:ascii="Times New Roman" w:eastAsia="Times New Roman" w:hAnsi="Times New Roman" w:cs="Times New Roman"/>
      <w:color w:val="auto"/>
      <w:kern w:val="0"/>
      <w:sz w:val="24"/>
      <w:lang w:val="es-IC" w:eastAsia="es-ES_tradnl" w:bidi="ar-SA"/>
      <w14:ligatures w14:val="none"/>
    </w:rPr>
  </w:style>
  <w:style w:type="numbering" w:customStyle="1" w:styleId="Listaactual1">
    <w:name w:val="Lista actual1"/>
    <w:uiPriority w:val="99"/>
    <w:rsid w:val="005D5D3A"/>
    <w:pPr>
      <w:numPr>
        <w:numId w:val="19"/>
      </w:numPr>
    </w:pPr>
  </w:style>
  <w:style w:type="paragraph" w:styleId="Encabezado">
    <w:name w:val="header"/>
    <w:basedOn w:val="Normal"/>
    <w:link w:val="EncabezadoCar"/>
    <w:uiPriority w:val="99"/>
    <w:unhideWhenUsed/>
    <w:rsid w:val="00425B9A"/>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425B9A"/>
    <w:rPr>
      <w:rFonts w:ascii="Arial" w:eastAsia="Arial" w:hAnsi="Arial" w:cs="Arial"/>
      <w:color w:val="000000"/>
      <w:sz w:val="20"/>
      <w:lang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5003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image" Target="media/image27.png"/><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image" Target="media/image35.emf"/><Relationship Id="rId50" Type="http://schemas.openxmlformats.org/officeDocument/2006/relationships/header" Target="header4.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png"/><Relationship Id="rId29" Type="http://schemas.openxmlformats.org/officeDocument/2006/relationships/image" Target="media/image17.png"/><Relationship Id="rId11" Type="http://schemas.openxmlformats.org/officeDocument/2006/relationships/footer" Target="footer2.xm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image" Target="media/image7.png"/><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package" Target="embeddings/Documento_de_Microsoft_Word.docx"/><Relationship Id="rId8" Type="http://schemas.openxmlformats.org/officeDocument/2006/relationships/header" Target="header1.xml"/><Relationship Id="rId51" Type="http://schemas.openxmlformats.org/officeDocument/2006/relationships/footer" Target="footer4.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emf"/><Relationship Id="rId20" Type="http://schemas.openxmlformats.org/officeDocument/2006/relationships/image" Target="media/image8.png"/><Relationship Id="rId41" Type="http://schemas.openxmlformats.org/officeDocument/2006/relationships/image" Target="media/image29.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6.png"/></Relationships>
</file>

<file path=word/_rels/header4.xml.rels><?xml version="1.0" encoding="UTF-8" standalone="yes"?>
<Relationships xmlns="http://schemas.openxmlformats.org/package/2006/relationships"><Relationship Id="rId1" Type="http://schemas.openxmlformats.org/officeDocument/2006/relationships/image" Target="media/image3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567</TotalTime>
  <Pages>40</Pages>
  <Words>5399</Words>
  <Characters>29698</Characters>
  <Application>Microsoft Office Word</Application>
  <DocSecurity>0</DocSecurity>
  <Lines>247</Lines>
  <Paragraphs>70</Paragraphs>
  <ScaleCrop>false</ScaleCrop>
  <HeadingPairs>
    <vt:vector size="2" baseType="variant">
      <vt:variant>
        <vt:lpstr>Título</vt:lpstr>
      </vt:variant>
      <vt:variant>
        <vt:i4>1</vt:i4>
      </vt:variant>
    </vt:vector>
  </HeadingPairs>
  <TitlesOfParts>
    <vt:vector size="1" baseType="lpstr">
      <vt:lpstr>ANÁLISIS CUALITATIVO Y CUANTITATIVO DE VÍDEOS DE YOUTUBE™ DE LOS DISPOSITIVOS DE ANCLAJE TEMPORAL EN ORTODONCIA</vt:lpstr>
    </vt:vector>
  </TitlesOfParts>
  <Company/>
  <LinksUpToDate>false</LinksUpToDate>
  <CharactersWithSpaces>35027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ANÁLISIS CUALITATIVO Y CUANTITATIVO DE VÍDEOS DE YOUTUBE™ DE LOS DISPOSITIVOS DE ANCLAJE TEMPORAL EN ORTODONCIA</dc:title>
  <dc:subject/>
  <dc:creator>TRABAJO FIN DE MÁSTER Inmaculada Llario Almiñana</dc:creator>
  <cp:keywords/>
  <cp:lastModifiedBy>Rebeca Espino</cp:lastModifiedBy>
  <cp:revision>59</cp:revision>
  <dcterms:created xsi:type="dcterms:W3CDTF">2026-05-31T15:26:00Z</dcterms:created>
  <dcterms:modified xsi:type="dcterms:W3CDTF">2026-07-17T07:23:00Z</dcterms:modified>
</cp:coreProperties>
</file>